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8E" w:rsidRPr="0086058E" w:rsidRDefault="0086058E" w:rsidP="007D7C0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CA"/>
        </w:rPr>
      </w:pPr>
      <w:bookmarkStart w:id="0" w:name="_GoBack"/>
      <w:bookmarkEnd w:id="0"/>
      <w:r w:rsidRPr="007D7C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CA"/>
        </w:rPr>
        <w:t>L</w:t>
      </w:r>
      <w:r w:rsidRPr="0086058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CA"/>
        </w:rPr>
        <w:t xml:space="preserve">ettre d’appui pour la mise en nomination de </w:t>
      </w:r>
      <w:r w:rsidRPr="007D7C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CA"/>
        </w:rPr>
        <w:t xml:space="preserve">madame </w:t>
      </w:r>
      <w:r w:rsidRPr="0086058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CA"/>
        </w:rPr>
        <w:t>Lyne Thivierge</w:t>
      </w:r>
    </w:p>
    <w:p w:rsidR="0086058E" w:rsidRPr="007D7C0C" w:rsidRDefault="0086058E" w:rsidP="007D7C0C">
      <w:pPr>
        <w:jc w:val="both"/>
        <w:rPr>
          <w:rFonts w:ascii="Arial" w:hAnsi="Arial" w:cs="Arial"/>
          <w:sz w:val="24"/>
          <w:szCs w:val="24"/>
        </w:rPr>
      </w:pPr>
    </w:p>
    <w:p w:rsidR="00D365F2" w:rsidRPr="007D7C0C" w:rsidRDefault="0086058E" w:rsidP="007D7C0C">
      <w:pPr>
        <w:jc w:val="both"/>
        <w:rPr>
          <w:rFonts w:ascii="Arial" w:hAnsi="Arial" w:cs="Arial"/>
          <w:sz w:val="24"/>
          <w:szCs w:val="24"/>
        </w:rPr>
      </w:pPr>
      <w:r w:rsidRPr="007D7C0C">
        <w:rPr>
          <w:rFonts w:ascii="Arial" w:hAnsi="Arial" w:cs="Arial"/>
          <w:sz w:val="24"/>
          <w:szCs w:val="24"/>
        </w:rPr>
        <w:t>C’est san</w:t>
      </w:r>
      <w:r w:rsidR="007D7C0C" w:rsidRPr="007D7C0C">
        <w:rPr>
          <w:rFonts w:ascii="Arial" w:hAnsi="Arial" w:cs="Arial"/>
          <w:sz w:val="24"/>
          <w:szCs w:val="24"/>
        </w:rPr>
        <w:t xml:space="preserve">s hésitation que nous désirons appuyer la candidature de Lyne Thivierge pour le prix Raymond Gingras qui </w:t>
      </w:r>
      <w:r w:rsidR="00471A23" w:rsidRPr="007D7C0C">
        <w:rPr>
          <w:rFonts w:ascii="Arial" w:hAnsi="Arial" w:cs="Arial"/>
          <w:sz w:val="24"/>
          <w:szCs w:val="24"/>
        </w:rPr>
        <w:t>souligne les compétences d</w:t>
      </w:r>
      <w:r w:rsidR="007D7C0C" w:rsidRPr="007D7C0C">
        <w:rPr>
          <w:rFonts w:ascii="Arial" w:hAnsi="Arial" w:cs="Arial"/>
          <w:sz w:val="24"/>
          <w:szCs w:val="24"/>
        </w:rPr>
        <w:t>es</w:t>
      </w:r>
      <w:r w:rsidR="00471A23" w:rsidRPr="007D7C0C">
        <w:rPr>
          <w:rFonts w:ascii="Arial" w:hAnsi="Arial" w:cs="Arial"/>
          <w:sz w:val="24"/>
          <w:szCs w:val="24"/>
        </w:rPr>
        <w:t xml:space="preserve"> professionnels en centre jeunesse </w:t>
      </w:r>
      <w:r w:rsidR="007D7C0C" w:rsidRPr="007D7C0C">
        <w:rPr>
          <w:rFonts w:ascii="Arial" w:hAnsi="Arial" w:cs="Arial"/>
          <w:sz w:val="24"/>
          <w:szCs w:val="24"/>
        </w:rPr>
        <w:t>œuvrant</w:t>
      </w:r>
      <w:r w:rsidR="00471A23" w:rsidRPr="007D7C0C">
        <w:rPr>
          <w:rFonts w:ascii="Arial" w:hAnsi="Arial" w:cs="Arial"/>
          <w:sz w:val="24"/>
          <w:szCs w:val="24"/>
        </w:rPr>
        <w:t xml:space="preserve"> auprès de jeunes contrevenants</w:t>
      </w:r>
      <w:r w:rsidR="007D7C0C" w:rsidRPr="007D7C0C">
        <w:rPr>
          <w:rFonts w:ascii="Arial" w:hAnsi="Arial" w:cs="Arial"/>
          <w:sz w:val="24"/>
          <w:szCs w:val="24"/>
        </w:rPr>
        <w:t>.</w:t>
      </w:r>
    </w:p>
    <w:p w:rsidR="007D7C0C" w:rsidRDefault="007D7C0C" w:rsidP="007D7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tant que procureures aux poursuites criminelles et pénales, la concertation et la collaboration avec le Directeur provincial est indispensable à l’atteinte des objectifs du système de justice pénale pour adolescents.</w:t>
      </w:r>
    </w:p>
    <w:p w:rsidR="008C1D44" w:rsidRDefault="007D7C0C" w:rsidP="007D7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son rôle d’agente de liaison auprès des tribunaux, madame Thivierge </w:t>
      </w:r>
      <w:r w:rsidR="00140718">
        <w:rPr>
          <w:rFonts w:ascii="Arial" w:hAnsi="Arial" w:cs="Arial"/>
          <w:sz w:val="24"/>
          <w:szCs w:val="24"/>
        </w:rPr>
        <w:t xml:space="preserve">se démarque par sa disponibilité, son savoir-être et ses impressionnantes connaissances. Son apport au processus judiciaire permettait d’assurer l’efficacité et la célérité du processus et était toujours axé sur les besoins du jeune. Elle a su faire l’unanimité auprès de l’ensemble des collaborateurs </w:t>
      </w:r>
      <w:r w:rsidR="008C1D44">
        <w:rPr>
          <w:rFonts w:ascii="Arial" w:hAnsi="Arial" w:cs="Arial"/>
          <w:sz w:val="24"/>
          <w:szCs w:val="24"/>
        </w:rPr>
        <w:t>par ses qualités humaines remarquables et son dévouement.</w:t>
      </w:r>
    </w:p>
    <w:p w:rsidR="008C1D44" w:rsidRDefault="008C1D44" w:rsidP="007D7C0C">
      <w:pPr>
        <w:jc w:val="both"/>
        <w:rPr>
          <w:rFonts w:ascii="Arial" w:hAnsi="Arial" w:cs="Arial"/>
          <w:sz w:val="24"/>
          <w:szCs w:val="24"/>
        </w:rPr>
      </w:pPr>
    </w:p>
    <w:p w:rsidR="00140718" w:rsidRDefault="00140718" w:rsidP="001407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Véronic Champagne et Amélie St-Denis</w:t>
      </w:r>
    </w:p>
    <w:p w:rsidR="00140718" w:rsidRPr="007D7C0C" w:rsidRDefault="00140718" w:rsidP="001407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Procureures aux poursuites criminelles et pénales</w:t>
      </w:r>
    </w:p>
    <w:p w:rsidR="00140718" w:rsidRDefault="00140718" w:rsidP="007D7C0C">
      <w:pPr>
        <w:jc w:val="both"/>
        <w:rPr>
          <w:rFonts w:ascii="Arial" w:hAnsi="Arial" w:cs="Arial"/>
          <w:sz w:val="24"/>
          <w:szCs w:val="24"/>
        </w:rPr>
      </w:pPr>
    </w:p>
    <w:p w:rsidR="00FD6167" w:rsidRDefault="007D7C0C" w:rsidP="007D7C0C">
      <w:pPr>
        <w:jc w:val="both"/>
        <w:rPr>
          <w:rFonts w:ascii="Arial" w:hAnsi="Arial" w:cs="Arial"/>
          <w:sz w:val="24"/>
          <w:szCs w:val="24"/>
        </w:rPr>
      </w:pPr>
      <w:r w:rsidRPr="007D7C0C">
        <w:rPr>
          <w:rFonts w:ascii="Arial" w:hAnsi="Arial" w:cs="Arial"/>
          <w:sz w:val="24"/>
          <w:szCs w:val="24"/>
        </w:rPr>
        <w:t xml:space="preserve">J’ai également eu la chance de </w:t>
      </w:r>
      <w:r w:rsidR="00140718">
        <w:rPr>
          <w:rFonts w:ascii="Arial" w:hAnsi="Arial" w:cs="Arial"/>
          <w:sz w:val="24"/>
          <w:szCs w:val="24"/>
        </w:rPr>
        <w:t>travailler</w:t>
      </w:r>
      <w:r w:rsidRPr="007D7C0C">
        <w:rPr>
          <w:rFonts w:ascii="Arial" w:hAnsi="Arial" w:cs="Arial"/>
          <w:sz w:val="24"/>
          <w:szCs w:val="24"/>
        </w:rPr>
        <w:t xml:space="preserve"> madame Thivierge dans le cadre de mes fonctions au contentieux du centre jeunesse en tant qu’avocate du DP.</w:t>
      </w:r>
      <w:r w:rsidR="00140718">
        <w:rPr>
          <w:rFonts w:ascii="Arial" w:hAnsi="Arial" w:cs="Arial"/>
          <w:sz w:val="24"/>
          <w:szCs w:val="24"/>
        </w:rPr>
        <w:t xml:space="preserve"> J’ai pu au cours de 7 années d’étroite collaboration avec madame Thivierge découvrir une intervenante qui avait à cœur les besoins des adolescents qu’elle côtoyait. </w:t>
      </w:r>
    </w:p>
    <w:p w:rsidR="00FD6167" w:rsidRDefault="00140718" w:rsidP="007D7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appris à travers ces années de collaboration </w:t>
      </w:r>
      <w:r w:rsidR="00FD6167">
        <w:rPr>
          <w:rFonts w:ascii="Arial" w:hAnsi="Arial" w:cs="Arial"/>
          <w:sz w:val="24"/>
          <w:szCs w:val="24"/>
        </w:rPr>
        <w:t xml:space="preserve">à connaître </w:t>
      </w:r>
      <w:r>
        <w:rPr>
          <w:rFonts w:ascii="Arial" w:hAnsi="Arial" w:cs="Arial"/>
          <w:sz w:val="24"/>
          <w:szCs w:val="24"/>
        </w:rPr>
        <w:t>une intervenante qui désirait réellement trouvé les meilleures façons de réadapter les adolescents peu importe les circonstances, que ce soit dans des dossiers d’assujettissement</w:t>
      </w:r>
      <w:r w:rsidR="00FD6167">
        <w:rPr>
          <w:rFonts w:ascii="Arial" w:hAnsi="Arial" w:cs="Arial"/>
          <w:sz w:val="24"/>
          <w:szCs w:val="24"/>
        </w:rPr>
        <w:t xml:space="preserve">, d’infractions graves ou de délinquance commune. </w:t>
      </w:r>
    </w:p>
    <w:p w:rsidR="00DE3FB4" w:rsidRDefault="00927DF5" w:rsidP="007D7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aussi appris à connaître une formatrice dynamique, intéressante et toujours pertinente. Par le partage de ces connaissances, madame Thivierge a contribué au développement professionnel de plusieurs nouveaux délégués et même d’avocat du DP. </w:t>
      </w:r>
    </w:p>
    <w:p w:rsidR="00DE3FB4" w:rsidRDefault="00FD6167" w:rsidP="007D7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Madame Thivierge m’aura énormément appris sur le processus clinique qui concerne les jeunes contrevenants et je peux sans hésitation affirmer qu’elle a largement contribué </w:t>
      </w:r>
      <w:r w:rsidR="00927DF5">
        <w:rPr>
          <w:rFonts w:ascii="Arial" w:hAnsi="Arial" w:cs="Arial"/>
          <w:sz w:val="24"/>
          <w:szCs w:val="24"/>
        </w:rPr>
        <w:t xml:space="preserve">à développer mon amour pour la justice pénale pour adolescents. </w:t>
      </w:r>
      <w:r w:rsidR="00DE3FB4">
        <w:rPr>
          <w:rFonts w:ascii="Arial" w:hAnsi="Arial" w:cs="Arial"/>
          <w:sz w:val="24"/>
          <w:szCs w:val="24"/>
        </w:rPr>
        <w:t>Elle est sans contredit une personne marquante de mon parcours professionnel et de celui de plusieurs autres</w:t>
      </w:r>
      <w:r w:rsidR="00D5487E">
        <w:rPr>
          <w:rFonts w:ascii="Arial" w:hAnsi="Arial" w:cs="Arial"/>
          <w:sz w:val="24"/>
          <w:szCs w:val="24"/>
        </w:rPr>
        <w:t>,</w:t>
      </w:r>
      <w:r w:rsidR="00DE3FB4">
        <w:rPr>
          <w:rFonts w:ascii="Arial" w:hAnsi="Arial" w:cs="Arial"/>
          <w:sz w:val="24"/>
          <w:szCs w:val="24"/>
        </w:rPr>
        <w:t xml:space="preserve"> j’en suis convaincue! </w:t>
      </w:r>
    </w:p>
    <w:p w:rsidR="00DE3FB4" w:rsidRDefault="00DE3FB4" w:rsidP="00DE3F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Amélie St-Denis</w:t>
      </w:r>
    </w:p>
    <w:p w:rsidR="007D7C0C" w:rsidRPr="007D7C0C" w:rsidRDefault="00DE3FB4" w:rsidP="00DE3F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Ancienne avocate du DP</w:t>
      </w:r>
      <w:r w:rsidR="00FD6167">
        <w:rPr>
          <w:rFonts w:ascii="Arial" w:hAnsi="Arial" w:cs="Arial"/>
          <w:sz w:val="24"/>
          <w:szCs w:val="24"/>
        </w:rPr>
        <w:t xml:space="preserve"> </w:t>
      </w:r>
      <w:r w:rsidR="00140718">
        <w:rPr>
          <w:rFonts w:ascii="Arial" w:hAnsi="Arial" w:cs="Arial"/>
          <w:sz w:val="24"/>
          <w:szCs w:val="24"/>
        </w:rPr>
        <w:t xml:space="preserve"> </w:t>
      </w:r>
      <w:r w:rsidR="007D7C0C" w:rsidRPr="007D7C0C">
        <w:rPr>
          <w:rFonts w:ascii="Arial" w:hAnsi="Arial" w:cs="Arial"/>
          <w:sz w:val="24"/>
          <w:szCs w:val="24"/>
        </w:rPr>
        <w:t xml:space="preserve">  </w:t>
      </w:r>
    </w:p>
    <w:sectPr w:rsidR="007D7C0C" w:rsidRPr="007D7C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8A25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23"/>
    <w:rsid w:val="00140718"/>
    <w:rsid w:val="00471A23"/>
    <w:rsid w:val="005B10C0"/>
    <w:rsid w:val="007D7C0C"/>
    <w:rsid w:val="0086058E"/>
    <w:rsid w:val="008C1D44"/>
    <w:rsid w:val="00927DF5"/>
    <w:rsid w:val="009F4C17"/>
    <w:rsid w:val="00D365F2"/>
    <w:rsid w:val="00D5487E"/>
    <w:rsid w:val="00DE3FB4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6DF6D2DD.dotm</Template>
  <TotalTime>1</TotalTime>
  <Pages>1</Pages>
  <Words>352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DPCP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St-Denis</dc:creator>
  <cp:lastModifiedBy>Genevieve Bigras</cp:lastModifiedBy>
  <cp:revision>2</cp:revision>
  <dcterms:created xsi:type="dcterms:W3CDTF">2019-08-28T13:33:00Z</dcterms:created>
  <dcterms:modified xsi:type="dcterms:W3CDTF">2019-08-28T13:33:00Z</dcterms:modified>
</cp:coreProperties>
</file>