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567"/>
        <w:gridCol w:w="1043"/>
        <w:gridCol w:w="8727"/>
      </w:tblGrid>
      <w:tr w:rsidR="007A5EA8" w:rsidRPr="00E43930" w14:paraId="736F834D" w14:textId="77777777" w:rsidTr="00F018E9">
        <w:tc>
          <w:tcPr>
            <w:tcW w:w="1610" w:type="dxa"/>
            <w:gridSpan w:val="2"/>
            <w:shd w:val="clear" w:color="auto" w:fill="D5DCE4" w:themeFill="text2" w:themeFillTint="33"/>
          </w:tcPr>
          <w:p w14:paraId="4B1B224C" w14:textId="1BA0A183" w:rsidR="007A5EA8" w:rsidRPr="00E43930" w:rsidRDefault="007A5EA8" w:rsidP="007A5EA8">
            <w:pPr>
              <w:jc w:val="left"/>
              <w:rPr>
                <w:rFonts w:ascii="Univers Condensed" w:hAnsi="Univers Condensed"/>
                <w:sz w:val="24"/>
                <w:szCs w:val="22"/>
                <w:lang w:val="fr-CA"/>
              </w:rPr>
            </w:pPr>
            <w:bookmarkStart w:id="0" w:name="_Hlk52817236"/>
            <w:r w:rsidRPr="00E43930">
              <w:rPr>
                <w:rFonts w:ascii="Univers Condensed" w:hAnsi="Univers Condensed"/>
                <w:sz w:val="24"/>
                <w:szCs w:val="22"/>
                <w:lang w:val="fr-CA"/>
              </w:rPr>
              <w:t>Date</w:t>
            </w:r>
          </w:p>
        </w:tc>
        <w:tc>
          <w:tcPr>
            <w:tcW w:w="8727" w:type="dxa"/>
            <w:shd w:val="clear" w:color="auto" w:fill="D5DCE4" w:themeFill="text2" w:themeFillTint="33"/>
          </w:tcPr>
          <w:p w14:paraId="2A9363FC" w14:textId="205AF715" w:rsidR="007A5EA8" w:rsidRPr="00E43930" w:rsidRDefault="00241DE1">
            <w:pPr>
              <w:rPr>
                <w:rFonts w:ascii="Univers Condensed" w:hAnsi="Univers Condensed"/>
                <w:sz w:val="24"/>
                <w:szCs w:val="22"/>
                <w:lang w:val="fr-CA"/>
              </w:rPr>
            </w:pPr>
            <w:r w:rsidRPr="00E43930">
              <w:rPr>
                <w:rFonts w:ascii="Univers Condensed" w:hAnsi="Univers Condensed"/>
                <w:sz w:val="24"/>
                <w:szCs w:val="22"/>
                <w:lang w:val="fr-CA"/>
              </w:rPr>
              <w:t xml:space="preserve">Le </w:t>
            </w:r>
            <w:r w:rsidR="00A3006B">
              <w:rPr>
                <w:rFonts w:ascii="Univers Condensed" w:hAnsi="Univers Condensed"/>
                <w:sz w:val="24"/>
                <w:szCs w:val="22"/>
                <w:lang w:val="fr-CA"/>
              </w:rPr>
              <w:t>23</w:t>
            </w:r>
            <w:r w:rsidRPr="00E43930">
              <w:rPr>
                <w:rFonts w:ascii="Univers Condensed" w:hAnsi="Univers Condensed"/>
                <w:sz w:val="24"/>
                <w:szCs w:val="22"/>
                <w:lang w:val="fr-CA"/>
              </w:rPr>
              <w:t xml:space="preserve"> septembre 2020</w:t>
            </w:r>
          </w:p>
        </w:tc>
      </w:tr>
      <w:tr w:rsidR="007A5EA8" w:rsidRPr="00E43930" w14:paraId="44EFCB0B" w14:textId="77777777" w:rsidTr="00F018E9">
        <w:tc>
          <w:tcPr>
            <w:tcW w:w="1610" w:type="dxa"/>
            <w:gridSpan w:val="2"/>
            <w:shd w:val="clear" w:color="auto" w:fill="D5DCE4" w:themeFill="text2" w:themeFillTint="33"/>
          </w:tcPr>
          <w:p w14:paraId="69C98F4D" w14:textId="57ABAE86"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Mandant</w:t>
            </w:r>
            <w:r w:rsidR="00241DE1" w:rsidRPr="00E43930">
              <w:rPr>
                <w:rFonts w:ascii="Univers Condensed" w:hAnsi="Univers Condensed"/>
                <w:sz w:val="24"/>
                <w:szCs w:val="22"/>
                <w:lang w:val="fr-CA"/>
              </w:rPr>
              <w:t>(e)</w:t>
            </w:r>
          </w:p>
        </w:tc>
        <w:tc>
          <w:tcPr>
            <w:tcW w:w="8727" w:type="dxa"/>
            <w:shd w:val="clear" w:color="auto" w:fill="D5DCE4" w:themeFill="text2" w:themeFillTint="33"/>
          </w:tcPr>
          <w:p w14:paraId="4723D6AF" w14:textId="786740A5" w:rsidR="007A5EA8" w:rsidRPr="00E43930" w:rsidRDefault="00241DE1">
            <w:pPr>
              <w:rPr>
                <w:rFonts w:ascii="Univers Condensed" w:hAnsi="Univers Condensed"/>
                <w:sz w:val="24"/>
                <w:szCs w:val="22"/>
                <w:lang w:val="fr-CA"/>
              </w:rPr>
            </w:pPr>
            <w:r w:rsidRPr="00E43930">
              <w:rPr>
                <w:rFonts w:ascii="Univers Condensed" w:hAnsi="Univers Condensed"/>
                <w:sz w:val="24"/>
                <w:szCs w:val="22"/>
                <w:lang w:val="fr-CA"/>
              </w:rPr>
              <w:t xml:space="preserve">Conseil d’administration </w:t>
            </w:r>
            <w:r w:rsidR="00A3006B">
              <w:rPr>
                <w:rFonts w:ascii="Univers Condensed" w:hAnsi="Univers Condensed"/>
                <w:sz w:val="24"/>
                <w:szCs w:val="22"/>
                <w:lang w:val="fr-CA"/>
              </w:rPr>
              <w:t xml:space="preserve">spécial </w:t>
            </w:r>
            <w:r w:rsidRPr="00E43930">
              <w:rPr>
                <w:rFonts w:ascii="Univers Condensed" w:hAnsi="Univers Condensed"/>
                <w:sz w:val="24"/>
                <w:szCs w:val="22"/>
                <w:lang w:val="fr-CA"/>
              </w:rPr>
              <w:t xml:space="preserve">du </w:t>
            </w:r>
            <w:r w:rsidR="00A3006B">
              <w:rPr>
                <w:rFonts w:ascii="Univers Condensed" w:hAnsi="Univers Condensed"/>
                <w:sz w:val="24"/>
                <w:szCs w:val="22"/>
                <w:lang w:val="fr-CA"/>
              </w:rPr>
              <w:t>23</w:t>
            </w:r>
            <w:r w:rsidRPr="00E43930">
              <w:rPr>
                <w:rFonts w:ascii="Univers Condensed" w:hAnsi="Univers Condensed"/>
                <w:sz w:val="24"/>
                <w:szCs w:val="22"/>
                <w:lang w:val="fr-CA"/>
              </w:rPr>
              <w:t xml:space="preserve"> septembre 2020</w:t>
            </w:r>
          </w:p>
        </w:tc>
      </w:tr>
      <w:tr w:rsidR="007A5EA8" w:rsidRPr="00E43930" w14:paraId="047E8170" w14:textId="77777777" w:rsidTr="00F018E9">
        <w:tc>
          <w:tcPr>
            <w:tcW w:w="1610" w:type="dxa"/>
            <w:gridSpan w:val="2"/>
            <w:shd w:val="clear" w:color="auto" w:fill="D5DCE4" w:themeFill="text2" w:themeFillTint="33"/>
          </w:tcPr>
          <w:p w14:paraId="247C4DF9" w14:textId="4D406D0B"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Nom du mandat</w:t>
            </w:r>
          </w:p>
        </w:tc>
        <w:tc>
          <w:tcPr>
            <w:tcW w:w="8727" w:type="dxa"/>
            <w:shd w:val="clear" w:color="auto" w:fill="D5DCE4" w:themeFill="text2" w:themeFillTint="33"/>
          </w:tcPr>
          <w:p w14:paraId="36701265" w14:textId="1D37414F" w:rsidR="00B640E2" w:rsidRPr="00E43930" w:rsidRDefault="00E8167A" w:rsidP="00B640E2">
            <w:pPr>
              <w:ind w:left="1053" w:hanging="1053"/>
              <w:rPr>
                <w:rFonts w:ascii="Univers Condensed" w:hAnsi="Univers Condensed"/>
                <w:sz w:val="24"/>
                <w:szCs w:val="22"/>
                <w:lang w:val="fr-CA"/>
              </w:rPr>
            </w:pPr>
            <w:r>
              <w:rPr>
                <w:rFonts w:ascii="Univers Condensed" w:hAnsi="Univers Condensed"/>
                <w:b/>
                <w:bCs/>
                <w:color w:val="C00000"/>
                <w:sz w:val="24"/>
                <w:szCs w:val="22"/>
                <w:lang w:val="fr-CA"/>
              </w:rPr>
              <w:t>MCA</w:t>
            </w:r>
            <w:r w:rsidR="00A3006B">
              <w:rPr>
                <w:rFonts w:ascii="Univers Condensed" w:hAnsi="Univers Condensed"/>
                <w:b/>
                <w:bCs/>
                <w:color w:val="C00000"/>
                <w:sz w:val="24"/>
                <w:szCs w:val="22"/>
                <w:lang w:val="fr-CA"/>
              </w:rPr>
              <w:t>S</w:t>
            </w:r>
            <w:r w:rsidR="00241DE1" w:rsidRPr="005752E8">
              <w:rPr>
                <w:rFonts w:ascii="Univers Condensed" w:hAnsi="Univers Condensed"/>
                <w:b/>
                <w:bCs/>
                <w:color w:val="C00000"/>
                <w:sz w:val="24"/>
                <w:szCs w:val="22"/>
                <w:lang w:val="fr-CA"/>
              </w:rPr>
              <w:t>202009</w:t>
            </w:r>
            <w:r w:rsidR="00A3006B">
              <w:rPr>
                <w:rFonts w:ascii="Univers Condensed" w:hAnsi="Univers Condensed"/>
                <w:b/>
                <w:bCs/>
                <w:color w:val="C00000"/>
                <w:sz w:val="24"/>
                <w:szCs w:val="22"/>
                <w:lang w:val="fr-CA"/>
              </w:rPr>
              <w:t>23</w:t>
            </w:r>
            <w:r w:rsidR="00241DE1" w:rsidRPr="005752E8">
              <w:rPr>
                <w:rFonts w:ascii="Univers Condensed" w:hAnsi="Univers Condensed"/>
                <w:b/>
                <w:bCs/>
                <w:color w:val="C00000"/>
                <w:sz w:val="24"/>
                <w:szCs w:val="22"/>
                <w:lang w:val="fr-CA"/>
              </w:rPr>
              <w:t>-</w:t>
            </w:r>
            <w:r w:rsidR="001D165C">
              <w:rPr>
                <w:rFonts w:ascii="Univers Condensed" w:hAnsi="Univers Condensed"/>
                <w:b/>
                <w:bCs/>
                <w:color w:val="C00000"/>
                <w:sz w:val="24"/>
                <w:szCs w:val="22"/>
                <w:lang w:val="fr-CA"/>
              </w:rPr>
              <w:t>10</w:t>
            </w:r>
            <w:r w:rsidR="00241DE1" w:rsidRPr="005752E8">
              <w:rPr>
                <w:rFonts w:ascii="Univers Condensed" w:hAnsi="Univers Condensed"/>
                <w:color w:val="C00000"/>
                <w:sz w:val="24"/>
                <w:szCs w:val="22"/>
                <w:lang w:val="fr-CA"/>
              </w:rPr>
              <w:t xml:space="preserve"> </w:t>
            </w:r>
            <w:r w:rsidR="00B640E2" w:rsidRPr="00B640E2">
              <w:rPr>
                <w:rFonts w:ascii="Univers Condensed" w:hAnsi="Univers Condensed"/>
                <w:color w:val="000000" w:themeColor="text1"/>
                <w:sz w:val="24"/>
                <w:szCs w:val="22"/>
                <w:lang w:val="fr-CA"/>
              </w:rPr>
              <w:t xml:space="preserve">Révision </w:t>
            </w:r>
            <w:r w:rsidR="00C058D4">
              <w:rPr>
                <w:rFonts w:ascii="Univers Condensed" w:hAnsi="Univers Condensed"/>
                <w:color w:val="000000" w:themeColor="text1"/>
                <w:sz w:val="24"/>
                <w:szCs w:val="22"/>
                <w:lang w:val="fr-CA"/>
              </w:rPr>
              <w:t>des processus opérationnels</w:t>
            </w:r>
          </w:p>
        </w:tc>
      </w:tr>
      <w:tr w:rsidR="007A5EA8" w:rsidRPr="00E43930" w14:paraId="36D4DC5E" w14:textId="77777777" w:rsidTr="00F018E9">
        <w:tc>
          <w:tcPr>
            <w:tcW w:w="1610" w:type="dxa"/>
            <w:gridSpan w:val="2"/>
            <w:shd w:val="clear" w:color="auto" w:fill="D5DCE4" w:themeFill="text2" w:themeFillTint="33"/>
          </w:tcPr>
          <w:p w14:paraId="20D64878" w14:textId="4353BB1E"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Man</w:t>
            </w:r>
            <w:r w:rsidR="00241DE1" w:rsidRPr="00E43930">
              <w:rPr>
                <w:rFonts w:ascii="Univers Condensed" w:hAnsi="Univers Condensed"/>
                <w:sz w:val="24"/>
                <w:szCs w:val="22"/>
                <w:lang w:val="fr-CA"/>
              </w:rPr>
              <w:t>dataire(s)</w:t>
            </w:r>
          </w:p>
        </w:tc>
        <w:tc>
          <w:tcPr>
            <w:tcW w:w="8727" w:type="dxa"/>
            <w:shd w:val="clear" w:color="auto" w:fill="D5DCE4" w:themeFill="text2" w:themeFillTint="33"/>
          </w:tcPr>
          <w:p w14:paraId="57A6D8B7" w14:textId="2EEB8123" w:rsidR="007A5EA8" w:rsidRPr="00E43930" w:rsidRDefault="00DA11C4">
            <w:pPr>
              <w:rPr>
                <w:rFonts w:ascii="Univers Condensed" w:hAnsi="Univers Condensed"/>
                <w:sz w:val="24"/>
                <w:szCs w:val="22"/>
                <w:lang w:val="fr-CA"/>
              </w:rPr>
            </w:pPr>
            <w:r>
              <w:rPr>
                <w:rFonts w:ascii="Univers Condensed" w:hAnsi="Univers Condensed"/>
                <w:sz w:val="24"/>
                <w:szCs w:val="22"/>
                <w:lang w:val="fr-CA"/>
              </w:rPr>
              <w:t>Clément Laporte</w:t>
            </w:r>
            <w:r w:rsidR="00383E94">
              <w:rPr>
                <w:rFonts w:ascii="Univers Condensed" w:hAnsi="Univers Condensed"/>
                <w:sz w:val="24"/>
                <w:szCs w:val="22"/>
                <w:lang w:val="fr-CA"/>
              </w:rPr>
              <w:t xml:space="preserve">, </w:t>
            </w:r>
            <w:r w:rsidR="009B70C5">
              <w:rPr>
                <w:rFonts w:ascii="Univers Condensed" w:hAnsi="Univers Condensed"/>
                <w:sz w:val="24"/>
                <w:szCs w:val="22"/>
                <w:lang w:val="fr-CA"/>
              </w:rPr>
              <w:t>directeur exécutif</w:t>
            </w:r>
          </w:p>
        </w:tc>
      </w:tr>
      <w:bookmarkEnd w:id="0"/>
      <w:tr w:rsidR="00695E97" w:rsidRPr="00E43930" w14:paraId="2792CE78" w14:textId="77777777" w:rsidTr="00F018E9">
        <w:trPr>
          <w:cantSplit/>
          <w:trHeight w:val="1134"/>
        </w:trPr>
        <w:tc>
          <w:tcPr>
            <w:tcW w:w="567" w:type="dxa"/>
            <w:vMerge w:val="restart"/>
            <w:textDirection w:val="btLr"/>
          </w:tcPr>
          <w:p w14:paraId="043869E0" w14:textId="79976C89" w:rsidR="00695E97" w:rsidRPr="00E43930" w:rsidRDefault="00695E97" w:rsidP="00E43930">
            <w:pPr>
              <w:ind w:left="113" w:right="113"/>
              <w:jc w:val="center"/>
              <w:rPr>
                <w:rFonts w:ascii="Univers Condensed" w:hAnsi="Univers Condensed"/>
                <w:sz w:val="24"/>
                <w:szCs w:val="22"/>
                <w:lang w:val="fr-CA"/>
              </w:rPr>
            </w:pPr>
            <w:r w:rsidRPr="00E43930">
              <w:rPr>
                <w:rFonts w:ascii="Univers Condensed" w:hAnsi="Univers Condensed"/>
                <w:sz w:val="28"/>
                <w:szCs w:val="24"/>
                <w:lang w:val="fr-CA"/>
              </w:rPr>
              <w:t xml:space="preserve">Mandat </w:t>
            </w:r>
            <w:r>
              <w:rPr>
                <w:rFonts w:ascii="Univers Condensed" w:hAnsi="Univers Condensed"/>
                <w:b/>
                <w:bCs/>
                <w:color w:val="C00000"/>
                <w:sz w:val="28"/>
                <w:szCs w:val="24"/>
                <w:lang w:val="fr-CA"/>
              </w:rPr>
              <w:t>MCAS2</w:t>
            </w:r>
            <w:r w:rsidRPr="00F018E9">
              <w:rPr>
                <w:rFonts w:ascii="Univers Condensed" w:hAnsi="Univers Condensed"/>
                <w:b/>
                <w:bCs/>
                <w:color w:val="C00000"/>
                <w:sz w:val="28"/>
                <w:szCs w:val="24"/>
                <w:lang w:val="fr-CA"/>
              </w:rPr>
              <w:t>02009</w:t>
            </w:r>
            <w:r>
              <w:rPr>
                <w:rFonts w:ascii="Univers Condensed" w:hAnsi="Univers Condensed"/>
                <w:b/>
                <w:bCs/>
                <w:color w:val="C00000"/>
                <w:sz w:val="28"/>
                <w:szCs w:val="24"/>
                <w:lang w:val="fr-CA"/>
              </w:rPr>
              <w:t>23</w:t>
            </w:r>
            <w:r w:rsidRPr="00F018E9">
              <w:rPr>
                <w:rFonts w:ascii="Univers Condensed" w:hAnsi="Univers Condensed"/>
                <w:b/>
                <w:bCs/>
                <w:color w:val="C00000"/>
                <w:sz w:val="28"/>
                <w:szCs w:val="24"/>
                <w:lang w:val="fr-CA"/>
              </w:rPr>
              <w:t>-</w:t>
            </w:r>
            <w:r w:rsidR="001D165C">
              <w:rPr>
                <w:rFonts w:ascii="Univers Condensed" w:hAnsi="Univers Condensed"/>
                <w:b/>
                <w:bCs/>
                <w:color w:val="C00000"/>
                <w:sz w:val="28"/>
                <w:szCs w:val="24"/>
                <w:lang w:val="fr-CA"/>
              </w:rPr>
              <w:t>10</w:t>
            </w:r>
          </w:p>
        </w:tc>
        <w:tc>
          <w:tcPr>
            <w:tcW w:w="1043" w:type="dxa"/>
          </w:tcPr>
          <w:p w14:paraId="487E14A1" w14:textId="1A2FE53D" w:rsidR="00695E97" w:rsidRPr="00E43930" w:rsidRDefault="00695E97" w:rsidP="007A5EA8">
            <w:pPr>
              <w:jc w:val="left"/>
              <w:rPr>
                <w:rFonts w:ascii="Univers Condensed" w:hAnsi="Univers Condensed"/>
                <w:sz w:val="24"/>
                <w:szCs w:val="22"/>
                <w:lang w:val="fr-CA"/>
              </w:rPr>
            </w:pPr>
            <w:r w:rsidRPr="00E43930">
              <w:rPr>
                <w:rFonts w:ascii="Univers Condensed" w:hAnsi="Univers Condensed"/>
                <w:sz w:val="24"/>
                <w:szCs w:val="22"/>
                <w:lang w:val="fr-CA"/>
              </w:rPr>
              <w:t>Contexte</w:t>
            </w:r>
          </w:p>
        </w:tc>
        <w:tc>
          <w:tcPr>
            <w:tcW w:w="8727" w:type="dxa"/>
          </w:tcPr>
          <w:p w14:paraId="4754DADF" w14:textId="437117DB" w:rsidR="00C058D4" w:rsidRDefault="00C058D4" w:rsidP="00F87356">
            <w:pPr>
              <w:spacing w:after="120"/>
              <w:rPr>
                <w:rFonts w:ascii="Univers Condensed" w:hAnsi="Univers Condensed"/>
                <w:sz w:val="24"/>
                <w:szCs w:val="22"/>
                <w:lang w:val="fr-CA"/>
              </w:rPr>
            </w:pPr>
            <w:r w:rsidRPr="00C058D4">
              <w:rPr>
                <w:rFonts w:ascii="Univers Condensed" w:hAnsi="Univers Condensed"/>
                <w:sz w:val="24"/>
                <w:szCs w:val="22"/>
                <w:lang w:val="fr-CA"/>
              </w:rPr>
              <w:t xml:space="preserve">La capacité d’une fondation à soutenir financièrement sa cause dépend de son habileté à recueillir et générer des fonds et à les faire fructifier ainsi que de sa frugalité quant à ses dépenses de fonctionnement. Ce triangle d’éléments requiert pour chacun de ses sommets des habiletés ou compétences différenciées. </w:t>
            </w:r>
            <w:r>
              <w:rPr>
                <w:rFonts w:ascii="Univers Condensed" w:hAnsi="Univers Condensed"/>
                <w:sz w:val="24"/>
                <w:szCs w:val="22"/>
                <w:lang w:val="fr-CA"/>
              </w:rPr>
              <w:t xml:space="preserve">La pertinence de </w:t>
            </w:r>
            <w:r w:rsidRPr="00C058D4">
              <w:rPr>
                <w:rFonts w:ascii="Univers Condensed" w:hAnsi="Univers Condensed"/>
                <w:sz w:val="24"/>
                <w:szCs w:val="22"/>
                <w:lang w:val="fr-CA"/>
              </w:rPr>
              <w:t>réfléchir aux défis particuliers associés à ces trois fonctions</w:t>
            </w:r>
            <w:r>
              <w:rPr>
                <w:rFonts w:ascii="Univers Condensed" w:hAnsi="Univers Condensed"/>
                <w:sz w:val="24"/>
                <w:szCs w:val="22"/>
                <w:lang w:val="fr-CA"/>
              </w:rPr>
              <w:t xml:space="preserve"> est évidente.</w:t>
            </w:r>
          </w:p>
          <w:p w14:paraId="64AD0C64" w14:textId="75EAFE40" w:rsidR="00C058D4" w:rsidRDefault="00C058D4" w:rsidP="00F87356">
            <w:pPr>
              <w:spacing w:after="120"/>
              <w:rPr>
                <w:rFonts w:ascii="Univers Condensed" w:hAnsi="Univers Condensed"/>
                <w:sz w:val="24"/>
                <w:szCs w:val="22"/>
                <w:lang w:val="fr-CA"/>
              </w:rPr>
            </w:pPr>
            <w:r>
              <w:rPr>
                <w:rFonts w:ascii="Univers Condensed" w:hAnsi="Univers Condensed"/>
                <w:sz w:val="24"/>
                <w:szCs w:val="22"/>
                <w:lang w:val="fr-CA"/>
              </w:rPr>
              <w:t>Ici, nous nous intéresserons aux coûts de nos programmes et de nos processus opérationnels et administratifs. L’idée est de réduire ce que cela nous coûte dans des secteurs où nous avons le plus de contrôle.</w:t>
            </w:r>
          </w:p>
          <w:p w14:paraId="03427518" w14:textId="121D73FE" w:rsidR="00B26702" w:rsidRPr="00E43930" w:rsidRDefault="00C058D4" w:rsidP="00F87356">
            <w:pPr>
              <w:spacing w:after="120"/>
              <w:rPr>
                <w:rFonts w:ascii="Univers Condensed" w:hAnsi="Univers Condensed"/>
                <w:sz w:val="24"/>
                <w:szCs w:val="22"/>
                <w:lang w:val="fr-CA"/>
              </w:rPr>
            </w:pPr>
            <w:r w:rsidRPr="00C058D4">
              <w:rPr>
                <w:rFonts w:ascii="Univers Condensed" w:hAnsi="Univers Condensed"/>
                <w:sz w:val="24"/>
                <w:szCs w:val="22"/>
                <w:lang w:val="fr-CA"/>
              </w:rPr>
              <w:t xml:space="preserve">Ces coûts comprennent ce qu’on doit engager pour appliquer les programmes de la fondation. Il s’agit principalement du salaire de notre coordonnateur, des frais de représentation (kilométrage, repas, hébergement, transport) du coordonnateur et des membres du CA qui s’impliquent dans la remise des prix et bourses et des dépenses engendrées par les comités du CA dont les rencontres du CA et du conseil exécutif (transport, repas, etc). </w:t>
            </w:r>
            <w:r>
              <w:rPr>
                <w:rFonts w:ascii="Univers Condensed" w:hAnsi="Univers Condensed"/>
                <w:sz w:val="24"/>
                <w:szCs w:val="22"/>
                <w:lang w:val="fr-CA"/>
              </w:rPr>
              <w:t xml:space="preserve">Certains coûts fixes sont aussi dans la mire (loyer, assurance, communication, etc.). </w:t>
            </w:r>
            <w:r w:rsidRPr="00C058D4">
              <w:rPr>
                <w:rFonts w:ascii="Univers Condensed" w:hAnsi="Univers Condensed"/>
                <w:sz w:val="24"/>
                <w:szCs w:val="22"/>
                <w:lang w:val="fr-CA"/>
              </w:rPr>
              <w:t>D’autres coûts découlent des ententes contractuelles pour notre directeur exécutif, notre comptable et la gestion de nos actifs. Finalement s’ajoutent des coûts non comptabilisés comme le temps consacré au bénévolat pour soutenir ces programmes. Cette dernière composante devrait être mieux suivie, comptabilisée et diffusée dans notre rapport annuel.</w:t>
            </w:r>
          </w:p>
        </w:tc>
      </w:tr>
      <w:tr w:rsidR="00695E97" w:rsidRPr="00E43930" w14:paraId="05F9E2FC" w14:textId="77777777" w:rsidTr="00F018E9">
        <w:trPr>
          <w:cantSplit/>
          <w:trHeight w:val="1134"/>
        </w:trPr>
        <w:tc>
          <w:tcPr>
            <w:tcW w:w="567" w:type="dxa"/>
            <w:vMerge/>
            <w:textDirection w:val="btLr"/>
          </w:tcPr>
          <w:p w14:paraId="526EEB9C" w14:textId="77777777" w:rsidR="00695E97" w:rsidRPr="00E43930" w:rsidRDefault="00695E97" w:rsidP="007A5EA8">
            <w:pPr>
              <w:ind w:left="113" w:right="113"/>
              <w:jc w:val="left"/>
              <w:rPr>
                <w:rFonts w:ascii="Univers Condensed" w:hAnsi="Univers Condensed"/>
                <w:sz w:val="24"/>
                <w:szCs w:val="22"/>
                <w:lang w:val="fr-CA"/>
              </w:rPr>
            </w:pPr>
          </w:p>
        </w:tc>
        <w:tc>
          <w:tcPr>
            <w:tcW w:w="1043" w:type="dxa"/>
          </w:tcPr>
          <w:p w14:paraId="04519F82" w14:textId="49CB680B" w:rsidR="00695E97" w:rsidRPr="00E43930" w:rsidRDefault="00695E97" w:rsidP="007A5EA8">
            <w:pPr>
              <w:jc w:val="left"/>
              <w:rPr>
                <w:rFonts w:ascii="Univers Condensed" w:hAnsi="Univers Condensed"/>
                <w:sz w:val="24"/>
                <w:szCs w:val="22"/>
                <w:lang w:val="fr-CA"/>
              </w:rPr>
            </w:pPr>
            <w:r w:rsidRPr="00E43930">
              <w:rPr>
                <w:rFonts w:ascii="Univers Condensed" w:hAnsi="Univers Condensed"/>
                <w:sz w:val="24"/>
                <w:szCs w:val="22"/>
                <w:lang w:val="fr-CA"/>
              </w:rPr>
              <w:t>Nature du mandat</w:t>
            </w:r>
          </w:p>
        </w:tc>
        <w:tc>
          <w:tcPr>
            <w:tcW w:w="8727" w:type="dxa"/>
          </w:tcPr>
          <w:p w14:paraId="4A60FDEA" w14:textId="15D448E9" w:rsidR="00947304" w:rsidRPr="003D189A" w:rsidRDefault="00C058D4" w:rsidP="003D189A">
            <w:pPr>
              <w:spacing w:after="120"/>
              <w:rPr>
                <w:rFonts w:ascii="Univers Condensed" w:hAnsi="Univers Condensed"/>
                <w:sz w:val="24"/>
                <w:szCs w:val="22"/>
                <w:lang w:val="fr-CA"/>
              </w:rPr>
            </w:pPr>
            <w:r>
              <w:rPr>
                <w:rFonts w:ascii="Univers Condensed" w:hAnsi="Univers Condensed"/>
                <w:sz w:val="24"/>
                <w:szCs w:val="22"/>
                <w:lang w:val="fr-CA"/>
              </w:rPr>
              <w:t>Faire une analyse des coûts et identifier les endroits où des économies peuvent être faites. Cette analyse sera utilisée pour calculer notre performance opérationnelle</w:t>
            </w:r>
            <w:r w:rsidR="003D189A">
              <w:rPr>
                <w:rFonts w:ascii="Univers Condensed" w:hAnsi="Univers Condensed"/>
                <w:sz w:val="24"/>
                <w:szCs w:val="22"/>
                <w:lang w:val="fr-CA"/>
              </w:rPr>
              <w:t>.</w:t>
            </w:r>
          </w:p>
        </w:tc>
      </w:tr>
      <w:tr w:rsidR="00695E97" w:rsidRPr="00E43930" w14:paraId="328946AB" w14:textId="77777777" w:rsidTr="00F75D3B">
        <w:trPr>
          <w:cantSplit/>
          <w:trHeight w:val="624"/>
        </w:trPr>
        <w:tc>
          <w:tcPr>
            <w:tcW w:w="567" w:type="dxa"/>
            <w:vMerge/>
            <w:textDirection w:val="btLr"/>
          </w:tcPr>
          <w:p w14:paraId="1AA500B5" w14:textId="77777777" w:rsidR="00695E97" w:rsidRPr="00E43930" w:rsidRDefault="00695E97" w:rsidP="007A5EA8">
            <w:pPr>
              <w:ind w:left="113" w:right="113"/>
              <w:jc w:val="left"/>
              <w:rPr>
                <w:rFonts w:ascii="Univers Condensed" w:hAnsi="Univers Condensed"/>
                <w:sz w:val="24"/>
                <w:szCs w:val="22"/>
                <w:lang w:val="fr-CA"/>
              </w:rPr>
            </w:pPr>
          </w:p>
        </w:tc>
        <w:tc>
          <w:tcPr>
            <w:tcW w:w="1043" w:type="dxa"/>
          </w:tcPr>
          <w:p w14:paraId="4718CF7C" w14:textId="2657D823" w:rsidR="00695E97" w:rsidRPr="00E43930" w:rsidRDefault="00695E97" w:rsidP="007A5EA8">
            <w:pPr>
              <w:jc w:val="left"/>
              <w:rPr>
                <w:rFonts w:ascii="Univers Condensed" w:hAnsi="Univers Condensed"/>
                <w:sz w:val="24"/>
                <w:szCs w:val="22"/>
                <w:lang w:val="fr-CA"/>
              </w:rPr>
            </w:pPr>
            <w:r w:rsidRPr="00E43930">
              <w:rPr>
                <w:rFonts w:ascii="Univers Condensed" w:hAnsi="Univers Condensed"/>
                <w:sz w:val="24"/>
                <w:szCs w:val="22"/>
                <w:lang w:val="fr-CA"/>
              </w:rPr>
              <w:t>Suivi et pilotage</w:t>
            </w:r>
          </w:p>
        </w:tc>
        <w:tc>
          <w:tcPr>
            <w:tcW w:w="8727" w:type="dxa"/>
          </w:tcPr>
          <w:p w14:paraId="1DDC9693" w14:textId="74E7FCD8" w:rsidR="00695E97" w:rsidRPr="00E43930" w:rsidRDefault="00695E97">
            <w:pPr>
              <w:rPr>
                <w:rFonts w:ascii="Univers Condensed" w:hAnsi="Univers Condensed"/>
                <w:sz w:val="24"/>
                <w:szCs w:val="22"/>
                <w:lang w:val="fr-CA"/>
              </w:rPr>
            </w:pPr>
            <w:r>
              <w:rPr>
                <w:rFonts w:ascii="Univers Condensed" w:hAnsi="Univers Condensed"/>
                <w:sz w:val="24"/>
                <w:szCs w:val="22"/>
                <w:lang w:val="fr-CA"/>
              </w:rPr>
              <w:t>Conseil exécutif. Conseil d’administration.</w:t>
            </w:r>
          </w:p>
        </w:tc>
      </w:tr>
      <w:tr w:rsidR="00695E97" w:rsidRPr="00E43930" w14:paraId="677C01C9" w14:textId="77777777" w:rsidTr="00F75D3B">
        <w:trPr>
          <w:cantSplit/>
          <w:trHeight w:val="737"/>
        </w:trPr>
        <w:tc>
          <w:tcPr>
            <w:tcW w:w="567" w:type="dxa"/>
            <w:vMerge/>
            <w:textDirection w:val="btLr"/>
          </w:tcPr>
          <w:p w14:paraId="092CE6F1" w14:textId="77777777" w:rsidR="00695E97" w:rsidRPr="00E43930" w:rsidRDefault="00695E97" w:rsidP="00695E97">
            <w:pPr>
              <w:ind w:left="113" w:right="113"/>
              <w:jc w:val="left"/>
              <w:rPr>
                <w:rFonts w:ascii="Univers Condensed" w:hAnsi="Univers Condensed"/>
                <w:sz w:val="24"/>
                <w:szCs w:val="22"/>
                <w:lang w:val="fr-CA"/>
              </w:rPr>
            </w:pPr>
          </w:p>
        </w:tc>
        <w:tc>
          <w:tcPr>
            <w:tcW w:w="1043" w:type="dxa"/>
          </w:tcPr>
          <w:p w14:paraId="1AA45477" w14:textId="664A15BE" w:rsidR="00695E97" w:rsidRPr="00E43930" w:rsidRDefault="00695E97" w:rsidP="00695E97">
            <w:pPr>
              <w:jc w:val="left"/>
              <w:rPr>
                <w:rFonts w:ascii="Univers Condensed" w:hAnsi="Univers Condensed"/>
                <w:sz w:val="24"/>
                <w:szCs w:val="22"/>
                <w:lang w:val="fr-CA"/>
              </w:rPr>
            </w:pPr>
            <w:r w:rsidRPr="00E43930">
              <w:rPr>
                <w:rFonts w:ascii="Univers Condensed" w:hAnsi="Univers Condensed"/>
                <w:sz w:val="24"/>
                <w:szCs w:val="22"/>
                <w:lang w:val="fr-CA"/>
              </w:rPr>
              <w:t>Résultats attendus</w:t>
            </w:r>
          </w:p>
        </w:tc>
        <w:tc>
          <w:tcPr>
            <w:tcW w:w="8727" w:type="dxa"/>
          </w:tcPr>
          <w:p w14:paraId="2D491374" w14:textId="07FB13F3" w:rsidR="00695E97" w:rsidRDefault="003D189A" w:rsidP="00695E97">
            <w:pPr>
              <w:spacing w:after="120"/>
              <w:rPr>
                <w:rFonts w:ascii="Univers Condensed" w:hAnsi="Univers Condensed"/>
                <w:sz w:val="24"/>
                <w:szCs w:val="22"/>
                <w:lang w:val="fr-CA"/>
              </w:rPr>
            </w:pPr>
            <w:r>
              <w:rPr>
                <w:rFonts w:ascii="Univers Condensed" w:hAnsi="Univers Condensed"/>
                <w:sz w:val="24"/>
                <w:szCs w:val="22"/>
                <w:lang w:val="fr-CA"/>
              </w:rPr>
              <w:t>Réduction des coûts d’opération et frais administratif.</w:t>
            </w:r>
          </w:p>
        </w:tc>
      </w:tr>
      <w:tr w:rsidR="00695E97" w:rsidRPr="00E43930" w14:paraId="724D23EE" w14:textId="77777777" w:rsidTr="00F75D3B">
        <w:trPr>
          <w:cantSplit/>
          <w:trHeight w:val="391"/>
        </w:trPr>
        <w:tc>
          <w:tcPr>
            <w:tcW w:w="567" w:type="dxa"/>
            <w:vMerge/>
            <w:textDirection w:val="btLr"/>
          </w:tcPr>
          <w:p w14:paraId="7B4B2A26" w14:textId="77777777" w:rsidR="00695E97" w:rsidRPr="00E43930" w:rsidRDefault="00695E97" w:rsidP="00695E97">
            <w:pPr>
              <w:ind w:left="113" w:right="113"/>
              <w:jc w:val="left"/>
              <w:rPr>
                <w:rFonts w:ascii="Univers Condensed" w:hAnsi="Univers Condensed"/>
                <w:sz w:val="24"/>
                <w:szCs w:val="22"/>
                <w:lang w:val="fr-CA"/>
              </w:rPr>
            </w:pPr>
          </w:p>
        </w:tc>
        <w:tc>
          <w:tcPr>
            <w:tcW w:w="1043" w:type="dxa"/>
          </w:tcPr>
          <w:p w14:paraId="0D9CE3D3" w14:textId="1BE5DDBD" w:rsidR="00695E97" w:rsidRPr="00E43930" w:rsidRDefault="00695E97" w:rsidP="00695E97">
            <w:pPr>
              <w:jc w:val="left"/>
              <w:rPr>
                <w:rFonts w:ascii="Univers Condensed" w:hAnsi="Univers Condensed"/>
                <w:sz w:val="24"/>
                <w:szCs w:val="22"/>
                <w:lang w:val="fr-CA"/>
              </w:rPr>
            </w:pPr>
            <w:r>
              <w:rPr>
                <w:rFonts w:ascii="Univers Condensed" w:hAnsi="Univers Condensed"/>
                <w:sz w:val="24"/>
                <w:szCs w:val="22"/>
                <w:lang w:val="fr-CA"/>
              </w:rPr>
              <w:t>Échéancier</w:t>
            </w:r>
          </w:p>
        </w:tc>
        <w:tc>
          <w:tcPr>
            <w:tcW w:w="8727" w:type="dxa"/>
          </w:tcPr>
          <w:p w14:paraId="56DCDE68" w14:textId="16858DB6" w:rsidR="00695E97" w:rsidRDefault="003D189A" w:rsidP="00695E97">
            <w:pPr>
              <w:rPr>
                <w:rFonts w:ascii="Univers Condensed" w:hAnsi="Univers Condensed"/>
                <w:sz w:val="24"/>
                <w:szCs w:val="22"/>
                <w:lang w:val="fr-CA"/>
              </w:rPr>
            </w:pPr>
            <w:r>
              <w:rPr>
                <w:rFonts w:ascii="Univers Condensed" w:hAnsi="Univers Condensed"/>
                <w:sz w:val="24"/>
                <w:szCs w:val="22"/>
                <w:lang w:val="fr-CA"/>
              </w:rPr>
              <w:t>Exercice budgétaire 2021.</w:t>
            </w:r>
          </w:p>
        </w:tc>
      </w:tr>
      <w:tr w:rsidR="00695E97" w:rsidRPr="00E43930" w14:paraId="2BDC493A" w14:textId="77777777" w:rsidTr="00F75D3B">
        <w:trPr>
          <w:cantSplit/>
          <w:trHeight w:val="696"/>
        </w:trPr>
        <w:tc>
          <w:tcPr>
            <w:tcW w:w="10337" w:type="dxa"/>
            <w:gridSpan w:val="3"/>
          </w:tcPr>
          <w:p w14:paraId="3E032100" w14:textId="77F28A77" w:rsidR="00BB2959" w:rsidRPr="00BB2959" w:rsidRDefault="00BB2959" w:rsidP="00BB2959">
            <w:pPr>
              <w:rPr>
                <w:rFonts w:ascii="Univers Condensed" w:hAnsi="Univers Condensed"/>
                <w:sz w:val="24"/>
                <w:szCs w:val="22"/>
                <w:lang w:val="fr-CA"/>
              </w:rPr>
            </w:pPr>
            <w:r w:rsidRPr="00BB2959">
              <w:rPr>
                <w:rFonts w:ascii="Univers Condensed" w:hAnsi="Univers Condensed"/>
                <w:sz w:val="24"/>
                <w:szCs w:val="22"/>
                <w:lang w:val="fr-CA"/>
              </w:rPr>
              <w:t>Émis : 2020-09-</w:t>
            </w:r>
            <w:r>
              <w:rPr>
                <w:rFonts w:ascii="Univers Condensed" w:hAnsi="Univers Condensed"/>
                <w:sz w:val="24"/>
                <w:szCs w:val="22"/>
                <w:lang w:val="fr-CA"/>
              </w:rPr>
              <w:t>23</w:t>
            </w:r>
          </w:p>
          <w:p w14:paraId="435B97D3" w14:textId="1915D857" w:rsidR="00695E97" w:rsidRDefault="00BB2959" w:rsidP="00BB2959">
            <w:pPr>
              <w:rPr>
                <w:rFonts w:ascii="Univers Condensed" w:hAnsi="Univers Condensed"/>
                <w:sz w:val="24"/>
                <w:szCs w:val="22"/>
                <w:lang w:val="fr-CA"/>
              </w:rPr>
            </w:pPr>
            <w:r w:rsidRPr="00BB2959">
              <w:rPr>
                <w:rFonts w:ascii="Univers Condensed" w:hAnsi="Univers Condensed"/>
                <w:sz w:val="24"/>
                <w:szCs w:val="22"/>
                <w:lang w:val="fr-CA"/>
              </w:rPr>
              <w:t>Révisé au CE : 2020-10-06</w:t>
            </w:r>
          </w:p>
        </w:tc>
      </w:tr>
    </w:tbl>
    <w:p w14:paraId="65508B29" w14:textId="6ACE4BEB" w:rsidR="00F018E9" w:rsidRDefault="00F018E9" w:rsidP="00F75D3B"/>
    <w:p w14:paraId="07436C16" w14:textId="40964941" w:rsidR="003724FE" w:rsidRPr="003724FE" w:rsidRDefault="003724FE" w:rsidP="003724FE"/>
    <w:p w14:paraId="60852478" w14:textId="6ED4F1F9" w:rsidR="003724FE" w:rsidRPr="003724FE" w:rsidRDefault="003724FE" w:rsidP="003724FE"/>
    <w:p w14:paraId="7A53CA40" w14:textId="7B82EF8F" w:rsidR="003724FE" w:rsidRPr="003724FE" w:rsidRDefault="003724FE" w:rsidP="003724FE"/>
    <w:p w14:paraId="692D39F5" w14:textId="07155355" w:rsidR="003724FE" w:rsidRPr="003724FE" w:rsidRDefault="003724FE" w:rsidP="003724FE"/>
    <w:p w14:paraId="582AA9DC" w14:textId="77C34FC9" w:rsidR="003724FE" w:rsidRPr="003724FE" w:rsidRDefault="003724FE" w:rsidP="003724FE"/>
    <w:p w14:paraId="1AD8BD52" w14:textId="07E3AA77" w:rsidR="003724FE" w:rsidRPr="003724FE" w:rsidRDefault="003724FE" w:rsidP="003724FE"/>
    <w:p w14:paraId="440F4922" w14:textId="19757625" w:rsidR="003724FE" w:rsidRPr="003724FE" w:rsidRDefault="003724FE" w:rsidP="003724FE"/>
    <w:p w14:paraId="4A422648" w14:textId="66C384E0" w:rsidR="003724FE" w:rsidRPr="003724FE" w:rsidRDefault="003724FE" w:rsidP="003724FE"/>
    <w:p w14:paraId="75CD74B7" w14:textId="66038D89" w:rsidR="003724FE" w:rsidRPr="003724FE" w:rsidRDefault="003724FE" w:rsidP="003724FE"/>
    <w:p w14:paraId="3159A0C1" w14:textId="5678D9BD" w:rsidR="003724FE" w:rsidRPr="003724FE" w:rsidRDefault="003724FE" w:rsidP="003724FE"/>
    <w:p w14:paraId="75460864" w14:textId="1ABCD147" w:rsidR="003724FE" w:rsidRPr="003724FE" w:rsidRDefault="003724FE" w:rsidP="003724FE">
      <w:pPr>
        <w:tabs>
          <w:tab w:val="left" w:pos="914"/>
        </w:tabs>
      </w:pPr>
      <w:r>
        <w:tab/>
      </w:r>
    </w:p>
    <w:sectPr w:rsidR="003724FE" w:rsidRPr="003724FE" w:rsidSect="00F75D3B">
      <w:headerReference w:type="default" r:id="rId7"/>
      <w:footerReference w:type="default" r:id="rId8"/>
      <w:pgSz w:w="12240" w:h="15840" w:code="1"/>
      <w:pgMar w:top="2127" w:right="900" w:bottom="709" w:left="993" w:header="847"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55E0D" w14:textId="77777777" w:rsidR="00325269" w:rsidRDefault="00325269" w:rsidP="001B5BC9">
      <w:r>
        <w:separator/>
      </w:r>
    </w:p>
  </w:endnote>
  <w:endnote w:type="continuationSeparator" w:id="0">
    <w:p w14:paraId="4D30E234" w14:textId="77777777" w:rsidR="00325269" w:rsidRDefault="00325269" w:rsidP="001B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B051D" w14:textId="15CE8BA0" w:rsidR="000A3C8D" w:rsidRPr="005752E8" w:rsidRDefault="008B3D33" w:rsidP="000C241C">
    <w:pPr>
      <w:pStyle w:val="Pieddepage"/>
      <w:pBdr>
        <w:top w:val="single" w:sz="4" w:space="1" w:color="auto"/>
      </w:pBdr>
      <w:rPr>
        <w:rFonts w:ascii="Univers Condensed" w:hAnsi="Univers Condensed"/>
        <w:sz w:val="16"/>
        <w:szCs w:val="14"/>
      </w:rPr>
    </w:pPr>
    <w:r w:rsidRPr="005752E8">
      <w:rPr>
        <w:rFonts w:ascii="Univers Condensed" w:hAnsi="Univers Condensed"/>
        <w:sz w:val="16"/>
        <w:szCs w:val="14"/>
      </w:rPr>
      <w:fldChar w:fldCharType="begin"/>
    </w:r>
    <w:r w:rsidRPr="005752E8">
      <w:rPr>
        <w:rFonts w:ascii="Univers Condensed" w:hAnsi="Univers Condensed"/>
        <w:sz w:val="16"/>
        <w:szCs w:val="14"/>
      </w:rPr>
      <w:instrText xml:space="preserve"> FILENAME  \* Upper  \* MERGEFORMAT </w:instrText>
    </w:r>
    <w:r w:rsidRPr="005752E8">
      <w:rPr>
        <w:rFonts w:ascii="Univers Condensed" w:hAnsi="Univers Condensed"/>
        <w:sz w:val="16"/>
        <w:szCs w:val="14"/>
      </w:rPr>
      <w:fldChar w:fldCharType="separate"/>
    </w:r>
    <w:r w:rsidR="001D165C">
      <w:rPr>
        <w:rFonts w:ascii="Univers Condensed" w:hAnsi="Univers Condensed"/>
        <w:noProof/>
        <w:sz w:val="16"/>
        <w:szCs w:val="14"/>
      </w:rPr>
      <w:t>MCAS20200923-10_MÀJ_20201007.DOCX</w:t>
    </w:r>
    <w:r w:rsidRPr="005752E8">
      <w:rPr>
        <w:rFonts w:ascii="Univers Condensed" w:hAnsi="Univers Condensed"/>
        <w:sz w:val="16"/>
        <w:szCs w:val="14"/>
      </w:rPr>
      <w:fldChar w:fldCharType="end"/>
    </w:r>
    <w:r w:rsidR="000C241C" w:rsidRPr="005752E8">
      <w:rPr>
        <w:rFonts w:ascii="Univers Condensed" w:hAnsi="Univers Condensed"/>
        <w:sz w:val="16"/>
        <w:szCs w:val="14"/>
      </w:rPr>
      <w:tab/>
    </w:r>
    <w:r w:rsidR="000C241C" w:rsidRPr="005752E8">
      <w:rPr>
        <w:rFonts w:ascii="Univers Condensed" w:hAnsi="Univers Condensed"/>
        <w:sz w:val="16"/>
        <w:szCs w:val="14"/>
      </w:rPr>
      <w:tab/>
    </w:r>
    <w:r w:rsidR="000C241C" w:rsidRPr="005752E8">
      <w:rPr>
        <w:rFonts w:ascii="Univers Condensed" w:hAnsi="Univers Condensed"/>
        <w:sz w:val="16"/>
        <w:szCs w:val="14"/>
      </w:rPr>
      <w:tab/>
      <w:t xml:space="preserve">               Page </w:t>
    </w:r>
    <w:r w:rsidR="000C241C" w:rsidRPr="005752E8">
      <w:rPr>
        <w:rFonts w:ascii="Univers Condensed" w:hAnsi="Univers Condensed"/>
        <w:sz w:val="16"/>
        <w:szCs w:val="14"/>
      </w:rPr>
      <w:fldChar w:fldCharType="begin"/>
    </w:r>
    <w:r w:rsidR="000C241C" w:rsidRPr="005752E8">
      <w:rPr>
        <w:rFonts w:ascii="Univers Condensed" w:hAnsi="Univers Condensed"/>
        <w:sz w:val="16"/>
        <w:szCs w:val="14"/>
      </w:rPr>
      <w:instrText xml:space="preserve"> PAGE  \* Arabic  \* MERGEFORMAT </w:instrText>
    </w:r>
    <w:r w:rsidR="000C241C" w:rsidRPr="005752E8">
      <w:rPr>
        <w:rFonts w:ascii="Univers Condensed" w:hAnsi="Univers Condensed"/>
        <w:sz w:val="16"/>
        <w:szCs w:val="14"/>
      </w:rPr>
      <w:fldChar w:fldCharType="separate"/>
    </w:r>
    <w:r w:rsidR="000C241C" w:rsidRPr="005752E8">
      <w:rPr>
        <w:rFonts w:ascii="Univers Condensed" w:hAnsi="Univers Condensed"/>
        <w:noProof/>
        <w:sz w:val="16"/>
        <w:szCs w:val="14"/>
      </w:rPr>
      <w:t>1</w:t>
    </w:r>
    <w:r w:rsidR="000C241C" w:rsidRPr="005752E8">
      <w:rPr>
        <w:rFonts w:ascii="Univers Condensed" w:hAnsi="Univers Condensed"/>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E6833" w14:textId="77777777" w:rsidR="00325269" w:rsidRDefault="00325269" w:rsidP="001B5BC9">
      <w:r>
        <w:separator/>
      </w:r>
    </w:p>
  </w:footnote>
  <w:footnote w:type="continuationSeparator" w:id="0">
    <w:p w14:paraId="0B3A9E5C" w14:textId="77777777" w:rsidR="00325269" w:rsidRDefault="00325269" w:rsidP="001B5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A068D" w14:textId="05C2ADDC" w:rsidR="001B5BC9" w:rsidRPr="001B5BC9" w:rsidRDefault="002E239E" w:rsidP="00945284">
    <w:pPr>
      <w:pStyle w:val="En-tte"/>
      <w:jc w:val="left"/>
      <w:rPr>
        <w:rFonts w:ascii="Univers Condensed" w:hAnsi="Univers Condensed"/>
        <w:smallCaps/>
        <w:sz w:val="72"/>
        <w:szCs w:val="56"/>
      </w:rPr>
    </w:pPr>
    <w:r w:rsidRPr="001B5BC9">
      <w:rPr>
        <w:rFonts w:ascii="Univers Condensed" w:hAnsi="Univers Condensed"/>
        <w:noProof/>
        <w:sz w:val="72"/>
        <w:szCs w:val="56"/>
      </w:rPr>
      <w:drawing>
        <wp:anchor distT="0" distB="0" distL="114300" distR="114300" simplePos="0" relativeHeight="251657728" behindDoc="1" locked="0" layoutInCell="1" allowOverlap="1" wp14:anchorId="5700BB0E" wp14:editId="20B629AF">
          <wp:simplePos x="0" y="0"/>
          <wp:positionH relativeFrom="column">
            <wp:posOffset>0</wp:posOffset>
          </wp:positionH>
          <wp:positionV relativeFrom="paragraph">
            <wp:posOffset>0</wp:posOffset>
          </wp:positionV>
          <wp:extent cx="2078990" cy="756285"/>
          <wp:effectExtent l="0" t="0" r="0" b="0"/>
          <wp:wrapTight wrapText="bothSides">
            <wp:wrapPolygon edited="0">
              <wp:start x="0" y="0"/>
              <wp:lineTo x="0" y="21219"/>
              <wp:lineTo x="21376" y="21219"/>
              <wp:lineTo x="21376"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56285"/>
                  </a:xfrm>
                  <a:prstGeom prst="rect">
                    <a:avLst/>
                  </a:prstGeom>
                  <a:noFill/>
                </pic:spPr>
              </pic:pic>
            </a:graphicData>
          </a:graphic>
          <wp14:sizeRelH relativeFrom="page">
            <wp14:pctWidth>0</wp14:pctWidth>
          </wp14:sizeRelH>
          <wp14:sizeRelV relativeFrom="page">
            <wp14:pctHeight>0</wp14:pctHeight>
          </wp14:sizeRelV>
        </wp:anchor>
      </w:drawing>
    </w:r>
    <w:r w:rsidR="00945284">
      <w:rPr>
        <w:rFonts w:ascii="Univers Condensed" w:hAnsi="Univers Condensed"/>
        <w:sz w:val="72"/>
        <w:szCs w:val="56"/>
      </w:rPr>
      <w:t xml:space="preserve">       </w:t>
    </w:r>
    <w:r w:rsidR="001B5BC9" w:rsidRPr="001B5BC9">
      <w:rPr>
        <w:rFonts w:ascii="Univers Condensed" w:hAnsi="Univers Condensed"/>
        <w:sz w:val="72"/>
        <w:szCs w:val="56"/>
      </w:rPr>
      <w:t>M</w:t>
    </w:r>
    <w:r w:rsidR="001B5BC9" w:rsidRPr="001B5BC9">
      <w:rPr>
        <w:rFonts w:ascii="Univers Condensed" w:hAnsi="Univers Condensed"/>
        <w:smallCaps/>
        <w:sz w:val="72"/>
        <w:szCs w:val="56"/>
      </w:rPr>
      <w:t>andat</w:t>
    </w:r>
    <w:r w:rsidR="00945284">
      <w:rPr>
        <w:rFonts w:ascii="Univers Condensed" w:hAnsi="Univers Condensed"/>
        <w:smallCaps/>
        <w:sz w:val="72"/>
        <w:szCs w:val="56"/>
      </w:rPr>
      <w:t xml:space="preserve"> du CA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328D5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A7611E"/>
    <w:multiLevelType w:val="hybridMultilevel"/>
    <w:tmpl w:val="112C26F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AB929DC"/>
    <w:multiLevelType w:val="hybridMultilevel"/>
    <w:tmpl w:val="11CE92F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230077E"/>
    <w:multiLevelType w:val="hybridMultilevel"/>
    <w:tmpl w:val="3B547E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77250A3"/>
    <w:multiLevelType w:val="hybridMultilevel"/>
    <w:tmpl w:val="3FDA11B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3067E9C"/>
    <w:multiLevelType w:val="singleLevel"/>
    <w:tmpl w:val="32A44682"/>
    <w:lvl w:ilvl="0">
      <w:start w:val="1"/>
      <w:numFmt w:val="decimal"/>
      <w:pStyle w:val="Titre2"/>
      <w:lvlText w:val="%1."/>
      <w:lvlJc w:val="left"/>
      <w:pPr>
        <w:tabs>
          <w:tab w:val="num" w:pos="360"/>
        </w:tabs>
        <w:ind w:left="360" w:hanging="360"/>
      </w:pPr>
    </w:lvl>
  </w:abstractNum>
  <w:abstractNum w:abstractNumId="6" w15:restartNumberingAfterBreak="0">
    <w:nsid w:val="4B170563"/>
    <w:multiLevelType w:val="singleLevel"/>
    <w:tmpl w:val="868ADE06"/>
    <w:lvl w:ilvl="0">
      <w:start w:val="1"/>
      <w:numFmt w:val="bullet"/>
      <w:pStyle w:val="Listepuces"/>
      <w:lvlText w:val=""/>
      <w:lvlJc w:val="left"/>
      <w:pPr>
        <w:tabs>
          <w:tab w:val="num" w:pos="1440"/>
        </w:tabs>
        <w:ind w:left="1440" w:hanging="360"/>
      </w:pPr>
      <w:rPr>
        <w:rFonts w:ascii="Wingdings" w:hAnsi="Wingdings" w:hint="default"/>
        <w:sz w:val="16"/>
      </w:rPr>
    </w:lvl>
  </w:abstractNum>
  <w:abstractNum w:abstractNumId="7" w15:restartNumberingAfterBreak="0">
    <w:nsid w:val="4F9267C4"/>
    <w:multiLevelType w:val="hybridMultilevel"/>
    <w:tmpl w:val="7BCE1604"/>
    <w:lvl w:ilvl="0" w:tplc="350C8246">
      <w:start w:val="1"/>
      <w:numFmt w:val="bullet"/>
      <w:lvlText w:val=""/>
      <w:lvlJc w:val="left"/>
      <w:pPr>
        <w:ind w:left="720" w:hanging="360"/>
      </w:pPr>
      <w:rPr>
        <w:rFonts w:ascii="Wingdings 3" w:hAnsi="Wingdings 3"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EDF3FD2"/>
    <w:multiLevelType w:val="singleLevel"/>
    <w:tmpl w:val="E076C778"/>
    <w:lvl w:ilvl="0">
      <w:start w:val="1"/>
      <w:numFmt w:val="bullet"/>
      <w:pStyle w:val="listepetite"/>
      <w:lvlText w:val=""/>
      <w:lvlJc w:val="left"/>
      <w:pPr>
        <w:tabs>
          <w:tab w:val="num" w:pos="360"/>
        </w:tabs>
        <w:ind w:left="72" w:hanging="72"/>
      </w:pPr>
      <w:rPr>
        <w:rFonts w:ascii="Symbol" w:hAnsi="Symbol" w:hint="default"/>
      </w:rPr>
    </w:lvl>
  </w:abstractNum>
  <w:num w:numId="1">
    <w:abstractNumId w:val="8"/>
  </w:num>
  <w:num w:numId="2">
    <w:abstractNumId w:val="0"/>
  </w:num>
  <w:num w:numId="3">
    <w:abstractNumId w:val="6"/>
  </w:num>
  <w:num w:numId="4">
    <w:abstractNumId w:val="5"/>
  </w:num>
  <w:num w:numId="5">
    <w:abstractNumId w:val="3"/>
  </w:num>
  <w:num w:numId="6">
    <w:abstractNumId w:val="7"/>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57"/>
    <w:rsid w:val="00056323"/>
    <w:rsid w:val="000676F0"/>
    <w:rsid w:val="00095E02"/>
    <w:rsid w:val="000A3C8D"/>
    <w:rsid w:val="000C241C"/>
    <w:rsid w:val="00147C46"/>
    <w:rsid w:val="001828BD"/>
    <w:rsid w:val="001B5BC9"/>
    <w:rsid w:val="001D165C"/>
    <w:rsid w:val="001E68DE"/>
    <w:rsid w:val="001F61D2"/>
    <w:rsid w:val="00237A37"/>
    <w:rsid w:val="00241DE1"/>
    <w:rsid w:val="002868B6"/>
    <w:rsid w:val="002E239E"/>
    <w:rsid w:val="00316B7E"/>
    <w:rsid w:val="00325269"/>
    <w:rsid w:val="003724FE"/>
    <w:rsid w:val="00383E94"/>
    <w:rsid w:val="003C4FA8"/>
    <w:rsid w:val="003D189A"/>
    <w:rsid w:val="003F3601"/>
    <w:rsid w:val="003F41CD"/>
    <w:rsid w:val="00411F4A"/>
    <w:rsid w:val="004360C4"/>
    <w:rsid w:val="00440D57"/>
    <w:rsid w:val="004474CD"/>
    <w:rsid w:val="0047646D"/>
    <w:rsid w:val="0048144C"/>
    <w:rsid w:val="00491CC3"/>
    <w:rsid w:val="004A299E"/>
    <w:rsid w:val="00517D9F"/>
    <w:rsid w:val="005371E0"/>
    <w:rsid w:val="0056098A"/>
    <w:rsid w:val="00572446"/>
    <w:rsid w:val="005752E8"/>
    <w:rsid w:val="00581742"/>
    <w:rsid w:val="00595E92"/>
    <w:rsid w:val="005C39AE"/>
    <w:rsid w:val="005C4182"/>
    <w:rsid w:val="005F29B3"/>
    <w:rsid w:val="00611E02"/>
    <w:rsid w:val="006161D3"/>
    <w:rsid w:val="00695E97"/>
    <w:rsid w:val="006B6875"/>
    <w:rsid w:val="006D2B7A"/>
    <w:rsid w:val="007026EF"/>
    <w:rsid w:val="00716D57"/>
    <w:rsid w:val="0077693C"/>
    <w:rsid w:val="00784167"/>
    <w:rsid w:val="007A201D"/>
    <w:rsid w:val="007A5EA8"/>
    <w:rsid w:val="0080194B"/>
    <w:rsid w:val="0086039D"/>
    <w:rsid w:val="008B3D33"/>
    <w:rsid w:val="00940AD7"/>
    <w:rsid w:val="009427B6"/>
    <w:rsid w:val="00944327"/>
    <w:rsid w:val="00945284"/>
    <w:rsid w:val="00947304"/>
    <w:rsid w:val="00960810"/>
    <w:rsid w:val="00964C9E"/>
    <w:rsid w:val="009B1907"/>
    <w:rsid w:val="009B70C5"/>
    <w:rsid w:val="009E17B6"/>
    <w:rsid w:val="00A3006B"/>
    <w:rsid w:val="00A335A9"/>
    <w:rsid w:val="00A648FE"/>
    <w:rsid w:val="00AD5C46"/>
    <w:rsid w:val="00B26702"/>
    <w:rsid w:val="00B27469"/>
    <w:rsid w:val="00B34CC4"/>
    <w:rsid w:val="00B54BAC"/>
    <w:rsid w:val="00B640E2"/>
    <w:rsid w:val="00B7683B"/>
    <w:rsid w:val="00B80A2D"/>
    <w:rsid w:val="00BB1ED1"/>
    <w:rsid w:val="00BB2959"/>
    <w:rsid w:val="00BB7490"/>
    <w:rsid w:val="00BD6196"/>
    <w:rsid w:val="00C058D4"/>
    <w:rsid w:val="00C2595C"/>
    <w:rsid w:val="00C857D6"/>
    <w:rsid w:val="00CF6C78"/>
    <w:rsid w:val="00D44BBB"/>
    <w:rsid w:val="00DA098A"/>
    <w:rsid w:val="00DA11C4"/>
    <w:rsid w:val="00DB643E"/>
    <w:rsid w:val="00DC2DF1"/>
    <w:rsid w:val="00DC4355"/>
    <w:rsid w:val="00E43930"/>
    <w:rsid w:val="00E8167A"/>
    <w:rsid w:val="00EA198F"/>
    <w:rsid w:val="00EB424D"/>
    <w:rsid w:val="00EB4F2B"/>
    <w:rsid w:val="00F018E9"/>
    <w:rsid w:val="00F303E8"/>
    <w:rsid w:val="00F457FF"/>
    <w:rsid w:val="00F75D3B"/>
    <w:rsid w:val="00F87356"/>
    <w:rsid w:val="00F940C0"/>
    <w:rsid w:val="00FE34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564AD"/>
  <w15:chartTrackingRefBased/>
  <w15:docId w15:val="{2EE9B7FD-CABC-4D8D-B2F1-A003613B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sz w:val="22"/>
      <w:lang w:val="fr-FR"/>
    </w:rPr>
  </w:style>
  <w:style w:type="paragraph" w:styleId="Titre1">
    <w:name w:val="heading 1"/>
    <w:basedOn w:val="Normal"/>
    <w:next w:val="Normal"/>
    <w:qFormat/>
    <w:pPr>
      <w:keepLines/>
      <w:pBdr>
        <w:top w:val="single" w:sz="4" w:space="12" w:color="auto"/>
        <w:left w:val="single" w:sz="6" w:space="4" w:color="FFFFFF"/>
        <w:bottom w:val="single" w:sz="6" w:space="3" w:color="FFFFFF"/>
      </w:pBdr>
      <w:spacing w:before="240" w:after="60" w:line="240" w:lineRule="atLeast"/>
      <w:ind w:left="115"/>
      <w:outlineLvl w:val="0"/>
    </w:pPr>
    <w:rPr>
      <w:rFonts w:ascii="Arial Black" w:hAnsi="Arial Black"/>
      <w:spacing w:val="-10"/>
      <w:kern w:val="20"/>
      <w:position w:val="8"/>
      <w:sz w:val="40"/>
    </w:rPr>
  </w:style>
  <w:style w:type="paragraph" w:styleId="Titre2">
    <w:name w:val="heading 2"/>
    <w:basedOn w:val="Normal"/>
    <w:next w:val="Normal"/>
    <w:qFormat/>
    <w:pPr>
      <w:keepNext/>
      <w:keepLines/>
      <w:numPr>
        <w:numId w:val="4"/>
      </w:numPr>
      <w:spacing w:before="240" w:after="240" w:line="240" w:lineRule="atLeast"/>
      <w:jc w:val="left"/>
      <w:outlineLvl w:val="1"/>
    </w:pPr>
    <w:rPr>
      <w:rFonts w:ascii="Arial Black" w:hAnsi="Arial Black"/>
      <w:spacing w:val="-15"/>
      <w:kern w:val="28"/>
      <w:sz w:val="24"/>
    </w:rPr>
  </w:style>
  <w:style w:type="paragraph" w:styleId="Titre3">
    <w:name w:val="heading 3"/>
    <w:basedOn w:val="Normal"/>
    <w:next w:val="Normal"/>
    <w:qFormat/>
    <w:pPr>
      <w:keepNext/>
      <w:keepLines/>
      <w:spacing w:before="480" w:line="240" w:lineRule="atLeast"/>
      <w:ind w:left="994"/>
      <w:jc w:val="left"/>
      <w:outlineLvl w:val="2"/>
    </w:pPr>
    <w:rPr>
      <w:b/>
      <w:spacing w:val="-10"/>
      <w:kern w:val="28"/>
      <w:sz w:val="24"/>
    </w:rPr>
  </w:style>
  <w:style w:type="paragraph" w:styleId="Titre4">
    <w:name w:val="heading 4"/>
    <w:basedOn w:val="Normal"/>
    <w:next w:val="Normal"/>
    <w:qFormat/>
    <w:pPr>
      <w:keepNext/>
      <w:keepLines/>
      <w:spacing w:after="240" w:line="240" w:lineRule="atLeast"/>
      <w:jc w:val="left"/>
      <w:outlineLvl w:val="3"/>
    </w:pPr>
    <w:rPr>
      <w:b/>
      <w:spacing w:val="-4"/>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locdecitation">
    <w:name w:val="Bloc de ci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Lgende">
    <w:name w:val="caption"/>
    <w:basedOn w:val="Normal"/>
    <w:next w:val="Normal"/>
    <w:qFormat/>
    <w:pPr>
      <w:keepNext/>
      <w:spacing w:before="60" w:after="240" w:line="220" w:lineRule="atLeast"/>
      <w:jc w:val="center"/>
    </w:pPr>
    <w:rPr>
      <w:rFonts w:ascii="Arial Narrow" w:hAnsi="Arial Narrow"/>
      <w:b/>
      <w:sz w:val="28"/>
    </w:rPr>
  </w:style>
  <w:style w:type="paragraph" w:customStyle="1" w:styleId="listepetite">
    <w:name w:val="liste petite"/>
    <w:basedOn w:val="Normal"/>
    <w:pPr>
      <w:numPr>
        <w:numId w:val="1"/>
      </w:numPr>
      <w:tabs>
        <w:tab w:val="left" w:pos="200"/>
      </w:tabs>
    </w:pPr>
    <w:rPr>
      <w:sz w:val="18"/>
    </w:rPr>
  </w:style>
  <w:style w:type="paragraph" w:styleId="Listepuces">
    <w:name w:val="List Bullet"/>
    <w:basedOn w:val="Liste"/>
    <w:autoRedefine/>
    <w:pPr>
      <w:numPr>
        <w:numId w:val="3"/>
      </w:numPr>
      <w:tabs>
        <w:tab w:val="clear" w:pos="1440"/>
      </w:tabs>
      <w:spacing w:line="240" w:lineRule="atLeast"/>
      <w:ind w:left="201" w:hanging="187"/>
    </w:pPr>
    <w:rPr>
      <w:sz w:val="18"/>
    </w:rPr>
  </w:style>
  <w:style w:type="paragraph" w:styleId="Liste">
    <w:name w:val="List"/>
    <w:basedOn w:val="Normal"/>
    <w:pPr>
      <w:ind w:left="283" w:hanging="283"/>
    </w:pPr>
  </w:style>
  <w:style w:type="character" w:styleId="Numrodepage">
    <w:name w:val="page number"/>
    <w:rPr>
      <w:rFonts w:ascii="Arial Black" w:hAnsi="Arial Black"/>
      <w:spacing w:val="-10"/>
      <w:sz w:val="18"/>
    </w:rPr>
  </w:style>
  <w:style w:type="paragraph" w:styleId="Retraitcorpsdetexte">
    <w:name w:val="Body Text Indent"/>
    <w:basedOn w:val="Normal"/>
    <w:pPr>
      <w:spacing w:after="240" w:line="240" w:lineRule="atLeast"/>
      <w:ind w:left="1440"/>
    </w:pPr>
  </w:style>
  <w:style w:type="paragraph" w:customStyle="1" w:styleId="Tableaucontenu">
    <w:name w:val="Tableau contenu"/>
    <w:basedOn w:val="Normal"/>
    <w:pPr>
      <w:spacing w:line="240" w:lineRule="atLeast"/>
      <w:jc w:val="center"/>
    </w:pPr>
    <w:rPr>
      <w:sz w:val="20"/>
    </w:rPr>
  </w:style>
  <w:style w:type="paragraph" w:customStyle="1" w:styleId="Tableauen-tte">
    <w:name w:val="Tableau en-tête"/>
    <w:basedOn w:val="Normal"/>
    <w:pPr>
      <w:spacing w:before="60" w:after="60" w:line="240" w:lineRule="atLeast"/>
      <w:jc w:val="center"/>
    </w:pPr>
    <w:rPr>
      <w:b/>
    </w:rPr>
  </w:style>
  <w:style w:type="paragraph" w:customStyle="1" w:styleId="Textedetableau">
    <w:name w:val="Texte de tableau"/>
    <w:basedOn w:val="Normal"/>
    <w:pPr>
      <w:spacing w:before="60"/>
      <w:jc w:val="left"/>
    </w:pPr>
    <w:rPr>
      <w:sz w:val="18"/>
    </w:rPr>
  </w:style>
  <w:style w:type="paragraph" w:styleId="Titre">
    <w:name w:val="Title"/>
    <w:basedOn w:val="Normal"/>
    <w:next w:val="Sous-titre"/>
    <w:qFormat/>
    <w:pPr>
      <w:keepNext/>
      <w:keepLines/>
      <w:pBdr>
        <w:top w:val="single" w:sz="6" w:space="16" w:color="auto"/>
      </w:pBdr>
      <w:spacing w:before="220" w:after="60" w:line="320" w:lineRule="atLeast"/>
    </w:pPr>
    <w:rPr>
      <w:rFonts w:ascii="Arial Black" w:hAnsi="Arial Black"/>
      <w:spacing w:val="-30"/>
      <w:kern w:val="28"/>
      <w:sz w:val="40"/>
    </w:rPr>
  </w:style>
  <w:style w:type="paragraph" w:styleId="Sous-titre">
    <w:name w:val="Subtitle"/>
    <w:basedOn w:val="Normal"/>
    <w:qFormat/>
    <w:pPr>
      <w:spacing w:after="60"/>
      <w:jc w:val="center"/>
      <w:outlineLvl w:val="1"/>
    </w:pPr>
    <w:rPr>
      <w:sz w:val="24"/>
    </w:rPr>
  </w:style>
  <w:style w:type="paragraph" w:customStyle="1" w:styleId="TitrePagedegarde">
    <w:name w:val="Titre (Page de garde)"/>
    <w:basedOn w:val="Normal"/>
    <w:next w:val="Normal"/>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rPr>
  </w:style>
  <w:style w:type="paragraph" w:styleId="TM1">
    <w:name w:val="toc 1"/>
    <w:basedOn w:val="Normal"/>
    <w:autoRedefine/>
    <w:semiHidden/>
    <w:pPr>
      <w:spacing w:before="120"/>
      <w:jc w:val="left"/>
    </w:pPr>
    <w:rPr>
      <w:rFonts w:ascii="Times New Roman" w:hAnsi="Times New Roman"/>
      <w:b/>
      <w:caps/>
      <w:sz w:val="20"/>
    </w:rPr>
  </w:style>
  <w:style w:type="paragraph" w:styleId="TM2">
    <w:name w:val="toc 2"/>
    <w:basedOn w:val="Normal"/>
    <w:autoRedefine/>
    <w:semiHidden/>
    <w:pPr>
      <w:ind w:left="220"/>
      <w:jc w:val="left"/>
    </w:pPr>
    <w:rPr>
      <w:rFonts w:ascii="Times New Roman" w:hAnsi="Times New Roman"/>
      <w:smallCaps/>
      <w:sz w:val="20"/>
    </w:rPr>
  </w:style>
  <w:style w:type="paragraph" w:styleId="TM3">
    <w:name w:val="toc 3"/>
    <w:basedOn w:val="Normal"/>
    <w:autoRedefine/>
    <w:semiHidden/>
    <w:pPr>
      <w:ind w:left="440"/>
      <w:jc w:val="left"/>
    </w:pPr>
    <w:rPr>
      <w:rFonts w:ascii="Times New Roman" w:hAnsi="Times New Roman"/>
      <w:i/>
      <w:sz w:val="20"/>
    </w:rPr>
  </w:style>
  <w:style w:type="paragraph" w:styleId="TM4">
    <w:name w:val="toc 4"/>
    <w:basedOn w:val="Normal"/>
    <w:autoRedefine/>
    <w:semiHidden/>
    <w:pPr>
      <w:ind w:left="660"/>
      <w:jc w:val="left"/>
    </w:pPr>
    <w:rPr>
      <w:rFonts w:ascii="Times New Roman" w:hAnsi="Times New Roman"/>
      <w:sz w:val="18"/>
    </w:rPr>
  </w:style>
  <w:style w:type="paragraph" w:styleId="En-tte">
    <w:name w:val="header"/>
    <w:basedOn w:val="Normal"/>
    <w:link w:val="En-tteCar"/>
    <w:rsid w:val="001B5BC9"/>
    <w:pPr>
      <w:tabs>
        <w:tab w:val="center" w:pos="4320"/>
        <w:tab w:val="right" w:pos="8640"/>
      </w:tabs>
    </w:pPr>
  </w:style>
  <w:style w:type="character" w:customStyle="1" w:styleId="En-tteCar">
    <w:name w:val="En-tête Car"/>
    <w:link w:val="En-tte"/>
    <w:rsid w:val="001B5BC9"/>
    <w:rPr>
      <w:rFonts w:ascii="Arial" w:hAnsi="Arial"/>
      <w:spacing w:val="-5"/>
      <w:sz w:val="22"/>
      <w:lang w:val="fr-FR"/>
    </w:rPr>
  </w:style>
  <w:style w:type="paragraph" w:styleId="Pieddepage">
    <w:name w:val="footer"/>
    <w:basedOn w:val="Normal"/>
    <w:link w:val="PieddepageCar"/>
    <w:rsid w:val="001B5BC9"/>
    <w:pPr>
      <w:tabs>
        <w:tab w:val="center" w:pos="4320"/>
        <w:tab w:val="right" w:pos="8640"/>
      </w:tabs>
    </w:pPr>
  </w:style>
  <w:style w:type="character" w:customStyle="1" w:styleId="PieddepageCar">
    <w:name w:val="Pied de page Car"/>
    <w:link w:val="Pieddepage"/>
    <w:rsid w:val="001B5BC9"/>
    <w:rPr>
      <w:rFonts w:ascii="Arial" w:hAnsi="Arial"/>
      <w:spacing w:val="-5"/>
      <w:sz w:val="22"/>
      <w:lang w:val="fr-FR"/>
    </w:rPr>
  </w:style>
  <w:style w:type="table" w:styleId="Grilledutableau">
    <w:name w:val="Table Grid"/>
    <w:basedOn w:val="TableauNormal"/>
    <w:rsid w:val="007A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4CC4"/>
    <w:pPr>
      <w:ind w:left="720"/>
      <w:contextualSpacing/>
    </w:pPr>
  </w:style>
  <w:style w:type="paragraph" w:styleId="Textedebulles">
    <w:name w:val="Balloon Text"/>
    <w:basedOn w:val="Normal"/>
    <w:link w:val="TextedebullesCar"/>
    <w:rsid w:val="00947304"/>
    <w:rPr>
      <w:rFonts w:ascii="Segoe UI" w:hAnsi="Segoe UI" w:cs="Segoe UI"/>
      <w:sz w:val="18"/>
      <w:szCs w:val="18"/>
    </w:rPr>
  </w:style>
  <w:style w:type="character" w:customStyle="1" w:styleId="TextedebullesCar">
    <w:name w:val="Texte de bulles Car"/>
    <w:basedOn w:val="Policepardfaut"/>
    <w:link w:val="Textedebulles"/>
    <w:rsid w:val="00947304"/>
    <w:rPr>
      <w:rFonts w:ascii="Segoe UI" w:hAnsi="Segoe UI" w:cs="Segoe UI"/>
      <w:spacing w:val="-5"/>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332</Words>
  <Characters>1832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Mandat</vt:lpstr>
    </vt:vector>
  </TitlesOfParts>
  <Company>CJM</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dc:title>
  <dc:subject/>
  <dc:creator>paqfra01</dc:creator>
  <cp:keywords/>
  <cp:lastModifiedBy>Clément Laporte</cp:lastModifiedBy>
  <cp:revision>5</cp:revision>
  <cp:lastPrinted>2003-08-12T13:17:00Z</cp:lastPrinted>
  <dcterms:created xsi:type="dcterms:W3CDTF">2020-10-07T20:33:00Z</dcterms:created>
  <dcterms:modified xsi:type="dcterms:W3CDTF">2020-10-07T20:47:00Z</dcterms:modified>
</cp:coreProperties>
</file>