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6D" w:rsidRDefault="0057376D"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F46437" w:rsidRDefault="00F46437" w:rsidP="00F46437">
      <w:pPr>
        <w:jc w:val="right"/>
        <w:rPr>
          <w:sz w:val="28"/>
          <w:szCs w:val="28"/>
        </w:rPr>
      </w:pPr>
    </w:p>
    <w:p w:rsidR="00F46437" w:rsidRPr="00F46437" w:rsidRDefault="00F46437" w:rsidP="00F46437">
      <w:pPr>
        <w:jc w:val="right"/>
        <w:rPr>
          <w:sz w:val="28"/>
          <w:szCs w:val="28"/>
        </w:rPr>
      </w:pPr>
      <w:r w:rsidRPr="00F46437">
        <w:rPr>
          <w:sz w:val="28"/>
          <w:szCs w:val="28"/>
        </w:rPr>
        <w:t>Montréal, le 7 juin 2019</w:t>
      </w:r>
    </w:p>
    <w:p w:rsidR="00F46437" w:rsidRDefault="00F46437" w:rsidP="00F46437">
      <w:pPr>
        <w:rPr>
          <w:sz w:val="28"/>
          <w:szCs w:val="28"/>
        </w:rPr>
      </w:pPr>
    </w:p>
    <w:p w:rsidR="00F46437" w:rsidRDefault="00F46437" w:rsidP="00F46437">
      <w:pPr>
        <w:rPr>
          <w:sz w:val="28"/>
          <w:szCs w:val="28"/>
        </w:rPr>
      </w:pPr>
    </w:p>
    <w:p w:rsidR="00F46437" w:rsidRPr="00F46437" w:rsidRDefault="00F46437" w:rsidP="00F46437">
      <w:pPr>
        <w:rPr>
          <w:sz w:val="28"/>
          <w:szCs w:val="28"/>
        </w:rPr>
      </w:pPr>
    </w:p>
    <w:p w:rsidR="00F46437" w:rsidRPr="00F46437" w:rsidRDefault="00F46437" w:rsidP="00F46437">
      <w:pPr>
        <w:rPr>
          <w:sz w:val="28"/>
          <w:szCs w:val="28"/>
        </w:rPr>
      </w:pPr>
      <w:r w:rsidRPr="00F46437">
        <w:rPr>
          <w:sz w:val="28"/>
          <w:szCs w:val="28"/>
        </w:rPr>
        <w:t>Objet : Prix excellence Raymond Gingras</w:t>
      </w:r>
    </w:p>
    <w:p w:rsidR="00F46437" w:rsidRDefault="00F46437" w:rsidP="00F46437">
      <w:pPr>
        <w:rPr>
          <w:sz w:val="28"/>
          <w:szCs w:val="28"/>
        </w:rPr>
      </w:pPr>
      <w:r w:rsidRPr="00F46437">
        <w:rPr>
          <w:sz w:val="28"/>
          <w:szCs w:val="28"/>
        </w:rPr>
        <w:t>Candidat : Mathieu Bisson</w:t>
      </w:r>
    </w:p>
    <w:p w:rsidR="00F46437" w:rsidRPr="00F46437" w:rsidRDefault="00F46437" w:rsidP="00F46437">
      <w:pPr>
        <w:rPr>
          <w:sz w:val="28"/>
          <w:szCs w:val="28"/>
        </w:rPr>
      </w:pPr>
    </w:p>
    <w:p w:rsidR="00F46437" w:rsidRPr="00F46437" w:rsidRDefault="00F46437" w:rsidP="00F46437">
      <w:pPr>
        <w:rPr>
          <w:sz w:val="28"/>
          <w:szCs w:val="28"/>
        </w:rPr>
      </w:pPr>
    </w:p>
    <w:p w:rsidR="00F46437" w:rsidRDefault="00F46437" w:rsidP="00F46437">
      <w:pPr>
        <w:jc w:val="both"/>
        <w:rPr>
          <w:sz w:val="28"/>
          <w:szCs w:val="28"/>
        </w:rPr>
      </w:pPr>
      <w:r w:rsidRPr="00F46437">
        <w:rPr>
          <w:sz w:val="28"/>
          <w:szCs w:val="28"/>
        </w:rPr>
        <w:t>Mathieu Bisson est un intervenant comptant plus de douze ans d’expériences auprès de la clientèle jeune contrevenant.  Mathieu travaille dans une unité de garde ouverte sur le site de Cité des prairies.  Dans le cadre de son emploi, Mathieu Bisson détient la responsabilité ‘’scolaire’’ pour l’unité et ce depuis près de 10 ans.</w:t>
      </w:r>
    </w:p>
    <w:p w:rsidR="00F46437" w:rsidRPr="00F46437" w:rsidRDefault="00F46437" w:rsidP="00F46437">
      <w:pPr>
        <w:jc w:val="both"/>
        <w:rPr>
          <w:sz w:val="28"/>
          <w:szCs w:val="28"/>
        </w:rPr>
      </w:pPr>
    </w:p>
    <w:p w:rsidR="00F46437" w:rsidRPr="00F46437" w:rsidRDefault="00F46437" w:rsidP="00F46437">
      <w:pPr>
        <w:jc w:val="both"/>
        <w:rPr>
          <w:sz w:val="28"/>
          <w:szCs w:val="28"/>
        </w:rPr>
      </w:pPr>
      <w:r w:rsidRPr="00F46437">
        <w:rPr>
          <w:sz w:val="28"/>
          <w:szCs w:val="28"/>
        </w:rPr>
        <w:t xml:space="preserve">Au fil des années, Mathieu Bisson s’est inscrit comme une personne de référence dans ce rôle qu’il a influencé dans son développement.  </w:t>
      </w:r>
    </w:p>
    <w:p w:rsidR="00F46437" w:rsidRPr="00F46437" w:rsidRDefault="00F46437" w:rsidP="00F46437">
      <w:pPr>
        <w:jc w:val="both"/>
        <w:rPr>
          <w:sz w:val="28"/>
          <w:szCs w:val="28"/>
        </w:rPr>
      </w:pPr>
    </w:p>
    <w:p w:rsidR="00F46437" w:rsidRDefault="00F46437" w:rsidP="00F46437">
      <w:pPr>
        <w:jc w:val="both"/>
        <w:rPr>
          <w:sz w:val="28"/>
          <w:szCs w:val="28"/>
        </w:rPr>
      </w:pPr>
      <w:r w:rsidRPr="00F46437">
        <w:rPr>
          <w:sz w:val="28"/>
          <w:szCs w:val="28"/>
        </w:rPr>
        <w:t>Il est considéré comme une personne très efficace et favorise le partenariat avec les enseignants du site.   Lorsqu’un nouveau jeune arrive parmi nous, Mathieu s’assure d’un suivi rigoureux afin que le temps d’inscription scolaire soit le moins long possible.</w:t>
      </w:r>
    </w:p>
    <w:p w:rsidR="00F46437" w:rsidRPr="00F46437" w:rsidRDefault="00F46437" w:rsidP="00F46437">
      <w:pPr>
        <w:jc w:val="both"/>
        <w:rPr>
          <w:sz w:val="28"/>
          <w:szCs w:val="28"/>
        </w:rPr>
      </w:pPr>
    </w:p>
    <w:p w:rsidR="00F46437" w:rsidRDefault="00F46437" w:rsidP="00F46437">
      <w:pPr>
        <w:jc w:val="both"/>
        <w:rPr>
          <w:sz w:val="28"/>
          <w:szCs w:val="28"/>
        </w:rPr>
      </w:pPr>
      <w:r w:rsidRPr="00F46437">
        <w:rPr>
          <w:sz w:val="28"/>
          <w:szCs w:val="28"/>
        </w:rPr>
        <w:t xml:space="preserve">Mathieu s’assure également du suivi de toutes les politiques scolaire auprès de l’équipe d’intervenant.  Son engagement facilite la relation intervenants et professeurs. Les retombées auprès des jeunes hébergés sont nombreuses mais débute par un climat harmonieux des partenaires facilitant la communication.  </w:t>
      </w:r>
    </w:p>
    <w:p w:rsidR="00F46437" w:rsidRPr="00F46437" w:rsidRDefault="00F46437" w:rsidP="00F46437">
      <w:pPr>
        <w:jc w:val="both"/>
        <w:rPr>
          <w:sz w:val="28"/>
          <w:szCs w:val="28"/>
        </w:rPr>
      </w:pPr>
    </w:p>
    <w:p w:rsidR="00F46437" w:rsidRDefault="00F46437" w:rsidP="00F46437">
      <w:pPr>
        <w:jc w:val="both"/>
        <w:rPr>
          <w:sz w:val="28"/>
          <w:szCs w:val="28"/>
        </w:rPr>
      </w:pPr>
      <w:r w:rsidRPr="00F46437">
        <w:rPr>
          <w:sz w:val="28"/>
          <w:szCs w:val="28"/>
        </w:rPr>
        <w:t>Mathieu accorde une grande valeur à l’instruction et s’investit dans son rôle afin que chaque adolescent ait une chance d’avoir un parcours scolaire facilitant et rempli de succès.</w:t>
      </w:r>
    </w:p>
    <w:p w:rsidR="00F46437" w:rsidRPr="00F46437" w:rsidRDefault="00F46437" w:rsidP="00F46437">
      <w:pPr>
        <w:jc w:val="both"/>
        <w:rPr>
          <w:sz w:val="28"/>
          <w:szCs w:val="28"/>
        </w:rPr>
      </w:pPr>
    </w:p>
    <w:p w:rsidR="00F46437" w:rsidRDefault="00F46437" w:rsidP="00F46437">
      <w:pPr>
        <w:jc w:val="both"/>
        <w:rPr>
          <w:sz w:val="28"/>
          <w:szCs w:val="28"/>
        </w:rPr>
      </w:pPr>
      <w:r w:rsidRPr="00F46437">
        <w:rPr>
          <w:sz w:val="28"/>
          <w:szCs w:val="28"/>
        </w:rPr>
        <w:t xml:space="preserve">Mathieu offre un support important à tous ses collègues.  Que ce soit pour expliquer certaines procédures ou encore accompagner  ses collègues dans </w:t>
      </w:r>
      <w:r w:rsidRPr="00F46437">
        <w:rPr>
          <w:sz w:val="28"/>
          <w:szCs w:val="28"/>
        </w:rPr>
        <w:lastRenderedPageBreak/>
        <w:t>l’accomp</w:t>
      </w:r>
      <w:r>
        <w:rPr>
          <w:sz w:val="28"/>
          <w:szCs w:val="28"/>
        </w:rPr>
        <w:t>lissement de certaines tâches.  T</w:t>
      </w:r>
      <w:r w:rsidRPr="00F46437">
        <w:rPr>
          <w:sz w:val="28"/>
          <w:szCs w:val="28"/>
        </w:rPr>
        <w:t>ous les membres de l’équipe peuvent compter sur les compétences de Mathieu pour être soutenu.</w:t>
      </w:r>
    </w:p>
    <w:p w:rsidR="00F46437" w:rsidRPr="00F46437" w:rsidRDefault="00F46437" w:rsidP="00F46437">
      <w:pPr>
        <w:jc w:val="both"/>
        <w:rPr>
          <w:sz w:val="28"/>
          <w:szCs w:val="28"/>
        </w:rPr>
      </w:pPr>
    </w:p>
    <w:p w:rsidR="00F46437" w:rsidRPr="00F46437" w:rsidRDefault="00F46437" w:rsidP="00F46437">
      <w:pPr>
        <w:jc w:val="both"/>
        <w:rPr>
          <w:sz w:val="28"/>
          <w:szCs w:val="28"/>
        </w:rPr>
      </w:pPr>
      <w:r w:rsidRPr="00F46437">
        <w:rPr>
          <w:sz w:val="28"/>
          <w:szCs w:val="28"/>
        </w:rPr>
        <w:t>La reconnaissance de son accomplissement est non seulement reconnue par ses collègues mais aussi par nos partenaires scolaires et le comité scolaire du site cité des prairies.  Mathieu est reconnu comme une personne de référence prônant la collaboration entre deux milieux, soit l’école et les unités de vie.</w:t>
      </w:r>
    </w:p>
    <w:p w:rsidR="00F46437" w:rsidRPr="00F46437" w:rsidRDefault="00F46437" w:rsidP="00F46437">
      <w:pPr>
        <w:jc w:val="both"/>
        <w:rPr>
          <w:sz w:val="28"/>
          <w:szCs w:val="28"/>
        </w:rPr>
      </w:pPr>
    </w:p>
    <w:p w:rsidR="00F46437" w:rsidRPr="00F46437" w:rsidRDefault="00F46437" w:rsidP="00F46437">
      <w:pPr>
        <w:jc w:val="both"/>
        <w:rPr>
          <w:sz w:val="28"/>
          <w:szCs w:val="28"/>
        </w:rPr>
      </w:pPr>
      <w:r w:rsidRPr="00F46437">
        <w:rPr>
          <w:sz w:val="28"/>
          <w:szCs w:val="28"/>
        </w:rPr>
        <w:t xml:space="preserve">Il arrive souvent que des intervenants aient un impact direct sur l’accomplissement d’un parcours scolaire d’un adolescent.  L’appart de Mathieu va dans ce sens mais de manière plus large.  Il réussit à donner une place de choix à l’école dans son milieu de réadaptation et cet espace permet à plusieurs jeunes de se réaliser et de développer leurs potentiels.  </w:t>
      </w:r>
    </w:p>
    <w:p w:rsidR="00F46437" w:rsidRPr="00F46437" w:rsidRDefault="00F46437" w:rsidP="00F46437">
      <w:pPr>
        <w:jc w:val="both"/>
        <w:rPr>
          <w:sz w:val="28"/>
          <w:szCs w:val="28"/>
        </w:rPr>
      </w:pPr>
    </w:p>
    <w:p w:rsidR="00F46437" w:rsidRPr="00F46437" w:rsidRDefault="00F46437" w:rsidP="00F46437">
      <w:pPr>
        <w:jc w:val="both"/>
        <w:rPr>
          <w:sz w:val="28"/>
          <w:szCs w:val="28"/>
        </w:rPr>
      </w:pPr>
      <w:r w:rsidRPr="00F46437">
        <w:rPr>
          <w:sz w:val="28"/>
          <w:szCs w:val="28"/>
        </w:rPr>
        <w:t xml:space="preserve">Usant d’une belle diplomatie, Mathieu est une personne transparente qui a à cœur la réussite des jeunes qu’il accompagne et le souci de soutenir les gens qu’il côtoie au quotidien. </w:t>
      </w:r>
    </w:p>
    <w:p w:rsidR="00F46437" w:rsidRDefault="00F46437" w:rsidP="00F46437">
      <w:pPr>
        <w:jc w:val="both"/>
        <w:rPr>
          <w:sz w:val="28"/>
          <w:szCs w:val="28"/>
        </w:rPr>
      </w:pPr>
      <w:r w:rsidRPr="00F46437">
        <w:rPr>
          <w:sz w:val="28"/>
          <w:szCs w:val="28"/>
        </w:rPr>
        <w:t>Personne appréciés de ses partenaires, tous secondent cette démarche envers un homme investit dans le parcours scolaire des jeunes contrevenants.</w:t>
      </w:r>
    </w:p>
    <w:p w:rsidR="00F46437" w:rsidRDefault="00F46437" w:rsidP="00F46437">
      <w:pPr>
        <w:jc w:val="both"/>
        <w:rPr>
          <w:sz w:val="28"/>
          <w:szCs w:val="28"/>
        </w:rPr>
      </w:pPr>
    </w:p>
    <w:p w:rsidR="00F46437" w:rsidRDefault="00F46437" w:rsidP="00F46437">
      <w:pPr>
        <w:jc w:val="both"/>
        <w:rPr>
          <w:sz w:val="28"/>
          <w:szCs w:val="28"/>
        </w:rPr>
      </w:pPr>
      <w:r>
        <w:rPr>
          <w:sz w:val="28"/>
          <w:szCs w:val="28"/>
        </w:rPr>
        <w:t>Étant une personne plus timide qui ne cherche pas de gratification particulière, je crois que Mathieu serait très touché de voir souligner ses contributions importantes envers la clientèle jeunes contrevenants.</w:t>
      </w:r>
    </w:p>
    <w:p w:rsidR="00F46437" w:rsidRDefault="00F46437" w:rsidP="00F46437">
      <w:pPr>
        <w:jc w:val="both"/>
        <w:rPr>
          <w:sz w:val="28"/>
          <w:szCs w:val="28"/>
        </w:rPr>
      </w:pPr>
    </w:p>
    <w:p w:rsidR="00F46437" w:rsidRDefault="00F46437" w:rsidP="00F46437">
      <w:pPr>
        <w:jc w:val="both"/>
        <w:rPr>
          <w:sz w:val="28"/>
          <w:szCs w:val="28"/>
        </w:rPr>
      </w:pPr>
      <w:r>
        <w:rPr>
          <w:sz w:val="28"/>
          <w:szCs w:val="28"/>
        </w:rPr>
        <w:t>Je demeure disponible pour toutes discussions supplémentaires</w:t>
      </w:r>
    </w:p>
    <w:p w:rsidR="00F46437" w:rsidRDefault="00F46437" w:rsidP="00F46437">
      <w:pPr>
        <w:jc w:val="both"/>
        <w:rPr>
          <w:sz w:val="28"/>
          <w:szCs w:val="28"/>
        </w:rPr>
      </w:pPr>
    </w:p>
    <w:p w:rsidR="00F46437" w:rsidRPr="00F46437" w:rsidRDefault="00F46437" w:rsidP="00F46437">
      <w:pPr>
        <w:tabs>
          <w:tab w:val="left" w:pos="3495"/>
        </w:tabs>
        <w:jc w:val="both"/>
        <w:rPr>
          <w:sz w:val="28"/>
          <w:szCs w:val="28"/>
        </w:rPr>
      </w:pPr>
      <w:r>
        <w:rPr>
          <w:sz w:val="28"/>
          <w:szCs w:val="28"/>
        </w:rPr>
        <w:t>Meilleures salutations</w:t>
      </w:r>
      <w:r>
        <w:rPr>
          <w:sz w:val="28"/>
          <w:szCs w:val="28"/>
        </w:rPr>
        <w:tab/>
      </w:r>
      <w:bookmarkStart w:id="0" w:name="_GoBack"/>
      <w:bookmarkEnd w:id="0"/>
    </w:p>
    <w:p w:rsidR="00F46437" w:rsidRPr="00F46437" w:rsidRDefault="00F46437" w:rsidP="00F46437">
      <w:pPr>
        <w:rPr>
          <w:sz w:val="28"/>
          <w:szCs w:val="28"/>
        </w:rPr>
      </w:pPr>
    </w:p>
    <w:p w:rsidR="00F46437" w:rsidRDefault="00F46437" w:rsidP="00F46437">
      <w:pPr>
        <w:spacing w:after="120"/>
        <w:rPr>
          <w:rFonts w:ascii="Calibri" w:hAnsi="Calibri"/>
          <w:b/>
          <w:bCs/>
          <w:color w:val="000000"/>
          <w:shd w:val="clear" w:color="auto" w:fill="FFFFFF"/>
        </w:rPr>
      </w:pPr>
      <w:r w:rsidRPr="00620705">
        <w:rPr>
          <w:rFonts w:ascii="Vijaya" w:hAnsi="Vijaya" w:cs="Vijaya"/>
          <w:b/>
          <w:sz w:val="32"/>
          <w:szCs w:val="32"/>
        </w:rPr>
        <w:t>Jean-Sébastien Chasle</w:t>
      </w:r>
      <w:r>
        <w:rPr>
          <w:rFonts w:ascii="Arial" w:hAnsi="Arial" w:cs="Arial"/>
          <w:color w:val="000000"/>
        </w:rPr>
        <w:br/>
      </w:r>
      <w:r>
        <w:rPr>
          <w:rFonts w:ascii="Calibri" w:hAnsi="Calibri"/>
          <w:color w:val="000000"/>
          <w:shd w:val="clear" w:color="auto" w:fill="FFFFFF"/>
        </w:rPr>
        <w:t xml:space="preserve">Chef de service  Unité La place / </w:t>
      </w:r>
      <w:proofErr w:type="spellStart"/>
      <w:r>
        <w:rPr>
          <w:rFonts w:ascii="Calibri" w:hAnsi="Calibri"/>
          <w:color w:val="000000"/>
          <w:shd w:val="clear" w:color="auto" w:fill="FFFFFF"/>
        </w:rPr>
        <w:t>Inouïk</w:t>
      </w:r>
      <w:proofErr w:type="spellEnd"/>
      <w:r>
        <w:rPr>
          <w:rFonts w:ascii="Calibri" w:hAnsi="Calibri"/>
          <w:color w:val="000000"/>
          <w:shd w:val="clear" w:color="auto" w:fill="FFFFFF"/>
        </w:rPr>
        <w:t> </w:t>
      </w:r>
      <w:r>
        <w:rPr>
          <w:rFonts w:ascii="Arial" w:hAnsi="Arial" w:cs="Arial"/>
          <w:color w:val="000000"/>
        </w:rPr>
        <w:br/>
      </w:r>
      <w:r>
        <w:rPr>
          <w:rFonts w:ascii="Calibri" w:hAnsi="Calibri"/>
          <w:color w:val="000000"/>
          <w:shd w:val="clear" w:color="auto" w:fill="FFFFFF"/>
        </w:rPr>
        <w:t>Direction adjointe programme jeunesse - réadaptation adolescents et jeunes contrevenants </w:t>
      </w:r>
      <w:r>
        <w:rPr>
          <w:rFonts w:ascii="Calibri" w:hAnsi="Calibri"/>
          <w:b/>
          <w:bCs/>
          <w:color w:val="000000"/>
          <w:shd w:val="clear" w:color="auto" w:fill="FFFFFF"/>
        </w:rPr>
        <w:br/>
        <w:t xml:space="preserve">Centre intégré universitaire de santé et de services sociaux du </w:t>
      </w:r>
      <w:proofErr w:type="spellStart"/>
      <w:r>
        <w:rPr>
          <w:rFonts w:ascii="Calibri" w:hAnsi="Calibri"/>
          <w:b/>
          <w:bCs/>
          <w:color w:val="000000"/>
          <w:shd w:val="clear" w:color="auto" w:fill="FFFFFF"/>
        </w:rPr>
        <w:t>Centre-Sud-de-l’Île-de-Montréal</w:t>
      </w:r>
      <w:proofErr w:type="spellEnd"/>
    </w:p>
    <w:p w:rsidR="00F46437" w:rsidRPr="00620705" w:rsidRDefault="00F46437" w:rsidP="00F46437">
      <w:pPr>
        <w:spacing w:after="120"/>
        <w:rPr>
          <w:rFonts w:ascii="Vijaya" w:hAnsi="Vijaya" w:cs="Vijaya"/>
          <w:b/>
          <w:sz w:val="32"/>
          <w:szCs w:val="32"/>
        </w:rPr>
      </w:pPr>
      <w:r>
        <w:rPr>
          <w:rFonts w:ascii="Calibri" w:hAnsi="Calibri"/>
          <w:color w:val="000000"/>
          <w:shd w:val="clear" w:color="auto" w:fill="FFFFFF"/>
        </w:rPr>
        <w:t>Téléphone : 514 881-4636</w:t>
      </w: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Default="004E3BAB" w:rsidP="002149A9">
      <w:pPr>
        <w:pStyle w:val="En-tte"/>
        <w:tabs>
          <w:tab w:val="clear" w:pos="4320"/>
          <w:tab w:val="clear" w:pos="8640"/>
        </w:tabs>
      </w:pPr>
    </w:p>
    <w:p w:rsidR="004E3BAB" w:rsidRPr="00AE0F02" w:rsidRDefault="004E3BAB" w:rsidP="002149A9">
      <w:pPr>
        <w:pStyle w:val="En-tte"/>
        <w:tabs>
          <w:tab w:val="clear" w:pos="4320"/>
          <w:tab w:val="clear" w:pos="8640"/>
        </w:tabs>
      </w:pPr>
    </w:p>
    <w:sectPr w:rsidR="004E3BAB" w:rsidRPr="00AE0F02" w:rsidSect="004E3BAB">
      <w:headerReference w:type="default" r:id="rId7"/>
      <w:headerReference w:type="first" r:id="rId8"/>
      <w:footerReference w:type="first" r:id="rId9"/>
      <w:type w:val="continuous"/>
      <w:pgSz w:w="12240" w:h="15840" w:code="1"/>
      <w:pgMar w:top="1134" w:right="1701" w:bottom="357" w:left="2262" w:header="215" w:footer="26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B84" w:rsidRDefault="00DE7B84">
      <w:r>
        <w:separator/>
      </w:r>
    </w:p>
  </w:endnote>
  <w:endnote w:type="continuationSeparator" w:id="0">
    <w:p w:rsidR="00DE7B84" w:rsidRDefault="00DE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aloult_Cond_Demi_Gras">
    <w:panose1 w:val="00000400000000000000"/>
    <w:charset w:val="00"/>
    <w:family w:val="auto"/>
    <w:pitch w:val="variable"/>
    <w:sig w:usb0="00000083" w:usb1="00000000" w:usb2="00000000" w:usb3="00000000" w:csb0="00000009" w:csb1="00000000"/>
  </w:font>
  <w:font w:name="Chaloult_Cond">
    <w:panose1 w:val="000004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761" w:type="dxa"/>
      <w:tblInd w:w="-1758" w:type="dxa"/>
      <w:tblBorders>
        <w:insideH w:val="single" w:sz="4" w:space="0" w:color="auto"/>
      </w:tblBorders>
      <w:tblCellMar>
        <w:left w:w="0" w:type="dxa"/>
        <w:right w:w="0" w:type="dxa"/>
      </w:tblCellMar>
      <w:tblLook w:val="0000" w:firstRow="0" w:lastRow="0" w:firstColumn="0" w:lastColumn="0" w:noHBand="0" w:noVBand="0"/>
    </w:tblPr>
    <w:tblGrid>
      <w:gridCol w:w="1810"/>
      <w:gridCol w:w="1975"/>
      <w:gridCol w:w="282"/>
    </w:tblGrid>
    <w:tr w:rsidR="00393CAA" w:rsidTr="00393CAA">
      <w:tc>
        <w:tcPr>
          <w:tcW w:w="1794" w:type="dxa"/>
          <w:noWrap/>
        </w:tcPr>
        <w:p w:rsidR="00393CAA" w:rsidRDefault="00D97CBA" w:rsidP="00F46437">
          <w:pPr>
            <w:pStyle w:val="Pieddepage2eniveau"/>
            <w:tabs>
              <w:tab w:val="clear" w:pos="4320"/>
              <w:tab w:val="clear" w:pos="8640"/>
              <w:tab w:val="center" w:pos="905"/>
            </w:tabs>
          </w:pPr>
          <w:r>
            <w:rPr>
              <w:noProof/>
              <w:lang w:eastAsia="fr-CA"/>
            </w:rPr>
            <w:drawing>
              <wp:anchor distT="0" distB="0" distL="114300" distR="114300" simplePos="0" relativeHeight="251657728" behindDoc="1" locked="0" layoutInCell="1" allowOverlap="1">
                <wp:simplePos x="0" y="0"/>
                <wp:positionH relativeFrom="margin">
                  <wp:posOffset>-73025</wp:posOffset>
                </wp:positionH>
                <wp:positionV relativeFrom="page">
                  <wp:posOffset>-411480</wp:posOffset>
                </wp:positionV>
                <wp:extent cx="1005840" cy="39319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Slogo_typo_RGB_noir.png"/>
                        <pic:cNvPicPr/>
                      </pic:nvPicPr>
                      <pic:blipFill>
                        <a:blip r:embed="rId1">
                          <a:extLst>
                            <a:ext uri="{28A0092B-C50C-407E-A947-70E740481C1C}">
                              <a14:useLocalDpi xmlns:a14="http://schemas.microsoft.com/office/drawing/2010/main" val="0"/>
                            </a:ext>
                          </a:extLst>
                        </a:blip>
                        <a:stretch>
                          <a:fillRect/>
                        </a:stretch>
                      </pic:blipFill>
                      <pic:spPr>
                        <a:xfrm>
                          <a:off x="0" y="0"/>
                          <a:ext cx="1005840" cy="393192"/>
                        </a:xfrm>
                        <a:prstGeom prst="rect">
                          <a:avLst/>
                        </a:prstGeom>
                      </pic:spPr>
                    </pic:pic>
                  </a:graphicData>
                </a:graphic>
                <wp14:sizeRelH relativeFrom="margin">
                  <wp14:pctWidth>0</wp14:pctWidth>
                </wp14:sizeRelH>
                <wp14:sizeRelV relativeFrom="margin">
                  <wp14:pctHeight>0</wp14:pctHeight>
                </wp14:sizeRelV>
              </wp:anchor>
            </w:drawing>
          </w:r>
          <w:r w:rsidR="00F46437">
            <w:tab/>
          </w:r>
        </w:p>
      </w:tc>
      <w:tc>
        <w:tcPr>
          <w:tcW w:w="0" w:type="auto"/>
          <w:noWrap/>
        </w:tcPr>
        <w:p w:rsidR="00393CAA" w:rsidRDefault="004E3BAB" w:rsidP="007420DA">
          <w:pPr>
            <w:pStyle w:val="Pieddepage2eniveau"/>
          </w:pPr>
          <w:r>
            <w:t>www.ciusss-centresudmtl.gouv.qc.ca</w:t>
          </w:r>
        </w:p>
      </w:tc>
      <w:tc>
        <w:tcPr>
          <w:tcW w:w="266" w:type="dxa"/>
          <w:noWrap/>
        </w:tcPr>
        <w:p w:rsidR="00393CAA" w:rsidRDefault="00393CAA" w:rsidP="007420DA">
          <w:pPr>
            <w:pStyle w:val="Pieddepage2eniveau"/>
          </w:pPr>
        </w:p>
      </w:tc>
    </w:tr>
  </w:tbl>
  <w:p w:rsidR="006604B0" w:rsidRPr="00CF39A3" w:rsidRDefault="00C3423E" w:rsidP="007420DA">
    <w:pPr>
      <w:pStyle w:val="Pieddepage2eniveau"/>
      <w:rPr>
        <w:rFonts w:ascii="Calibri" w:hAnsi="Calibri"/>
      </w:rPr>
    </w:pPr>
    <w:r>
      <w:t xml:space="preserve">                                                                                                                                                                                                                                </w:t>
    </w:r>
    <w:r w:rsidRPr="00CF39A3">
      <w:rPr>
        <w:rFonts w:ascii="Calibri" w:hAnsi="Calibri"/>
        <w:highlight w:val="yellow"/>
      </w:rPr>
      <w:t>…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B84" w:rsidRDefault="00DE7B84">
      <w:r>
        <w:separator/>
      </w:r>
    </w:p>
  </w:footnote>
  <w:footnote w:type="continuationSeparator" w:id="0">
    <w:p w:rsidR="00DE7B84" w:rsidRDefault="00DE7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AB" w:rsidRPr="004E3BAB" w:rsidRDefault="004E3BAB">
    <w:pPr>
      <w:pStyle w:val="En-tte"/>
      <w:jc w:val="right"/>
      <w:rPr>
        <w:rFonts w:ascii="Calibri" w:hAnsi="Calibri"/>
        <w:sz w:val="18"/>
        <w:szCs w:val="18"/>
      </w:rPr>
    </w:pPr>
    <w:r w:rsidRPr="004E3BAB">
      <w:rPr>
        <w:rFonts w:ascii="Calibri" w:hAnsi="Calibri"/>
        <w:sz w:val="18"/>
        <w:szCs w:val="18"/>
      </w:rPr>
      <w:fldChar w:fldCharType="begin"/>
    </w:r>
    <w:r w:rsidRPr="004E3BAB">
      <w:rPr>
        <w:rFonts w:ascii="Calibri" w:hAnsi="Calibri"/>
        <w:sz w:val="18"/>
        <w:szCs w:val="18"/>
      </w:rPr>
      <w:instrText>PAGE   \* MERGEFORMAT</w:instrText>
    </w:r>
    <w:r w:rsidRPr="004E3BAB">
      <w:rPr>
        <w:rFonts w:ascii="Calibri" w:hAnsi="Calibri"/>
        <w:sz w:val="18"/>
        <w:szCs w:val="18"/>
      </w:rPr>
      <w:fldChar w:fldCharType="separate"/>
    </w:r>
    <w:r w:rsidR="00F46437" w:rsidRPr="00F46437">
      <w:rPr>
        <w:rFonts w:ascii="Calibri" w:hAnsi="Calibri"/>
        <w:noProof/>
        <w:sz w:val="18"/>
        <w:szCs w:val="18"/>
        <w:lang w:val="fr-FR"/>
      </w:rPr>
      <w:t>3</w:t>
    </w:r>
    <w:r w:rsidRPr="004E3BAB">
      <w:rPr>
        <w:rFonts w:ascii="Calibri" w:hAnsi="Calibri"/>
        <w:sz w:val="18"/>
        <w:szCs w:val="18"/>
      </w:rPr>
      <w:fldChar w:fldCharType="end"/>
    </w:r>
  </w:p>
  <w:p w:rsidR="00393CAA" w:rsidRDefault="00393CA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9" w:type="dxa"/>
      <w:tblInd w:w="-1843" w:type="dxa"/>
      <w:tblLayout w:type="fixed"/>
      <w:tblCellMar>
        <w:left w:w="0" w:type="dxa"/>
        <w:right w:w="0" w:type="dxa"/>
      </w:tblCellMar>
      <w:tblLook w:val="0000" w:firstRow="0" w:lastRow="0" w:firstColumn="0" w:lastColumn="0" w:noHBand="0" w:noVBand="0"/>
    </w:tblPr>
    <w:tblGrid>
      <w:gridCol w:w="2770"/>
      <w:gridCol w:w="8429"/>
    </w:tblGrid>
    <w:tr w:rsidR="006604B0" w:rsidTr="002A7006">
      <w:trPr>
        <w:trHeight w:hRule="exact" w:val="1080"/>
      </w:trPr>
      <w:tc>
        <w:tcPr>
          <w:tcW w:w="2770" w:type="dxa"/>
          <w:vAlign w:val="bottom"/>
        </w:tcPr>
        <w:p w:rsidR="00043C79" w:rsidRDefault="00043C79" w:rsidP="007420DA">
          <w:pPr>
            <w:pStyle w:val="En-tte"/>
          </w:pPr>
        </w:p>
        <w:p w:rsidR="00043C79" w:rsidRDefault="00DB1E39" w:rsidP="00043C79">
          <w:r>
            <w:rPr>
              <w:noProof/>
              <w:lang w:eastAsia="fr-CA"/>
            </w:rPr>
            <w:drawing>
              <wp:anchor distT="0" distB="0" distL="114300" distR="114300" simplePos="0" relativeHeight="251656704" behindDoc="0" locked="1" layoutInCell="1" allowOverlap="1">
                <wp:simplePos x="0" y="0"/>
                <wp:positionH relativeFrom="column">
                  <wp:posOffset>17780</wp:posOffset>
                </wp:positionH>
                <wp:positionV relativeFrom="page">
                  <wp:posOffset>335915</wp:posOffset>
                </wp:positionV>
                <wp:extent cx="1509395" cy="685800"/>
                <wp:effectExtent l="0" t="0" r="0" b="0"/>
                <wp:wrapNone/>
                <wp:docPr id="12" name="Image 12" descr="CIUSSS_Centre_Sud_Montreal_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USSS_Centre_Sud_Montreal_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4B0" w:rsidRPr="00043C79" w:rsidRDefault="006604B0" w:rsidP="00043C79"/>
      </w:tc>
      <w:tc>
        <w:tcPr>
          <w:tcW w:w="8429" w:type="dxa"/>
        </w:tcPr>
        <w:p w:rsidR="006604B0" w:rsidRDefault="006604B0" w:rsidP="007420DA">
          <w:pPr>
            <w:pStyle w:val="En-tte"/>
          </w:pPr>
        </w:p>
      </w:tc>
    </w:tr>
  </w:tbl>
  <w:p w:rsidR="005B2CBE" w:rsidRPr="005B2CBE" w:rsidRDefault="005B2CBE" w:rsidP="007420DA">
    <w:pPr>
      <w:pStyle w:val="En-tte"/>
      <w:rPr>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84"/>
    <w:rsid w:val="000179BA"/>
    <w:rsid w:val="00021B4C"/>
    <w:rsid w:val="00043C79"/>
    <w:rsid w:val="001825A1"/>
    <w:rsid w:val="001D7AA4"/>
    <w:rsid w:val="001F6CB2"/>
    <w:rsid w:val="00206580"/>
    <w:rsid w:val="002149A9"/>
    <w:rsid w:val="002A7006"/>
    <w:rsid w:val="002B73E6"/>
    <w:rsid w:val="002D70F6"/>
    <w:rsid w:val="00393CAA"/>
    <w:rsid w:val="003B2262"/>
    <w:rsid w:val="004025E3"/>
    <w:rsid w:val="00405993"/>
    <w:rsid w:val="00443C75"/>
    <w:rsid w:val="004E3BAB"/>
    <w:rsid w:val="0057376D"/>
    <w:rsid w:val="005B2CBE"/>
    <w:rsid w:val="005B5E45"/>
    <w:rsid w:val="005D15D8"/>
    <w:rsid w:val="005E53F7"/>
    <w:rsid w:val="005F3B7D"/>
    <w:rsid w:val="00601D0D"/>
    <w:rsid w:val="00610226"/>
    <w:rsid w:val="0063085C"/>
    <w:rsid w:val="006604B0"/>
    <w:rsid w:val="0069386D"/>
    <w:rsid w:val="006E4E5A"/>
    <w:rsid w:val="00706B26"/>
    <w:rsid w:val="00707C46"/>
    <w:rsid w:val="007420DA"/>
    <w:rsid w:val="00785466"/>
    <w:rsid w:val="0079075C"/>
    <w:rsid w:val="007918DE"/>
    <w:rsid w:val="007B015E"/>
    <w:rsid w:val="007D55F4"/>
    <w:rsid w:val="007E6F2A"/>
    <w:rsid w:val="00887BFA"/>
    <w:rsid w:val="00911683"/>
    <w:rsid w:val="009732CB"/>
    <w:rsid w:val="009F261F"/>
    <w:rsid w:val="00A56A03"/>
    <w:rsid w:val="00AE0F02"/>
    <w:rsid w:val="00B04D18"/>
    <w:rsid w:val="00B16EC4"/>
    <w:rsid w:val="00C271B7"/>
    <w:rsid w:val="00C3423E"/>
    <w:rsid w:val="00CF39A3"/>
    <w:rsid w:val="00D4748F"/>
    <w:rsid w:val="00D65BF4"/>
    <w:rsid w:val="00D97CBA"/>
    <w:rsid w:val="00DB1E39"/>
    <w:rsid w:val="00DC297F"/>
    <w:rsid w:val="00DE7B84"/>
    <w:rsid w:val="00DF1DCA"/>
    <w:rsid w:val="00E07822"/>
    <w:rsid w:val="00E33F2A"/>
    <w:rsid w:val="00E70B5F"/>
    <w:rsid w:val="00E91055"/>
    <w:rsid w:val="00EE241D"/>
    <w:rsid w:val="00F246B6"/>
    <w:rsid w:val="00F37A4A"/>
    <w:rsid w:val="00F46437"/>
    <w:rsid w:val="00FB24BC"/>
    <w:rsid w:val="00FD4E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15:docId w15:val="{5F717001-D348-4619-AFD1-E4DCFB67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9A9"/>
    <w:pPr>
      <w:spacing w:after="80"/>
    </w:pPr>
    <w:rPr>
      <w:rFonts w:ascii="Arial Narrow" w:hAnsi="Arial Narrow"/>
      <w:sz w:val="24"/>
      <w:szCs w:val="24"/>
      <w:lang w:eastAsia="fr-FR"/>
    </w:rPr>
  </w:style>
  <w:style w:type="paragraph" w:styleId="Titre1">
    <w:name w:val="heading 1"/>
    <w:basedOn w:val="Normal"/>
    <w:next w:val="Normal"/>
    <w:link w:val="Titre1Car"/>
    <w:uiPriority w:val="9"/>
    <w:qFormat/>
    <w:rsid w:val="002149A9"/>
    <w:pPr>
      <w:keepNext/>
      <w:spacing w:before="80" w:after="40"/>
      <w:outlineLvl w:val="0"/>
    </w:pPr>
    <w:rPr>
      <w:rFonts w:eastAsia="MS Gothic"/>
      <w:b/>
      <w:bCs/>
      <w:caps/>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F37A4A"/>
    <w:pPr>
      <w:tabs>
        <w:tab w:val="center" w:pos="4320"/>
        <w:tab w:val="right" w:pos="8640"/>
      </w:tabs>
    </w:pPr>
    <w:rPr>
      <w:rFonts w:ascii="Chaloult_Cond_Demi_Gras" w:hAnsi="Chaloult_Cond_Demi_Gras"/>
      <w:sz w:val="15"/>
      <w:lang w:eastAsia="fr-FR"/>
    </w:rPr>
  </w:style>
  <w:style w:type="paragraph" w:styleId="Pieddepage">
    <w:name w:val="footer"/>
    <w:qFormat/>
    <w:rsid w:val="00F37A4A"/>
    <w:pPr>
      <w:tabs>
        <w:tab w:val="center" w:pos="4320"/>
        <w:tab w:val="right" w:pos="8640"/>
      </w:tabs>
    </w:pPr>
    <w:rPr>
      <w:rFonts w:ascii="Chaloult_Cond_Demi_Gras" w:hAnsi="Chaloult_Cond_Demi_Gras"/>
      <w:sz w:val="14"/>
      <w:lang w:eastAsia="fr-FR"/>
    </w:rPr>
  </w:style>
  <w:style w:type="paragraph" w:customStyle="1" w:styleId="En-tte2eniveau">
    <w:name w:val="En-tête_2e niveau"/>
    <w:basedOn w:val="En-tte"/>
    <w:next w:val="En-tte"/>
    <w:qFormat/>
    <w:rsid w:val="007420DA"/>
    <w:rPr>
      <w:rFonts w:ascii="Chaloult_Cond" w:hAnsi="Chaloult_Cond"/>
      <w:szCs w:val="15"/>
    </w:rPr>
  </w:style>
  <w:style w:type="paragraph" w:customStyle="1" w:styleId="Pieddepage2eniveau">
    <w:name w:val="Pied de page_2e niveau"/>
    <w:basedOn w:val="Pieddepage"/>
    <w:qFormat/>
    <w:rsid w:val="00F37A4A"/>
    <w:pPr>
      <w:spacing w:line="18" w:lineRule="atLeast"/>
    </w:pPr>
    <w:rPr>
      <w:rFonts w:ascii="Chaloult_Cond" w:hAnsi="Chaloult_Cond"/>
    </w:rPr>
  </w:style>
  <w:style w:type="character" w:customStyle="1" w:styleId="Titre1Car">
    <w:name w:val="Titre 1 Car"/>
    <w:link w:val="Titre1"/>
    <w:uiPriority w:val="9"/>
    <w:rsid w:val="002149A9"/>
    <w:rPr>
      <w:rFonts w:ascii="Arial Narrow" w:eastAsia="MS Gothic" w:hAnsi="Arial Narrow" w:cs="Times New Roman"/>
      <w:b/>
      <w:bCs/>
      <w:caps/>
      <w:kern w:val="32"/>
      <w:sz w:val="24"/>
      <w:szCs w:val="24"/>
    </w:rPr>
  </w:style>
  <w:style w:type="character" w:customStyle="1" w:styleId="En-tteCar">
    <w:name w:val="En-tête Car"/>
    <w:link w:val="En-tte"/>
    <w:uiPriority w:val="99"/>
    <w:rsid w:val="004E3BAB"/>
    <w:rPr>
      <w:rFonts w:ascii="Chaloult_Cond_Demi_Gras" w:hAnsi="Chaloult_Cond_Demi_Gras"/>
      <w:sz w:val="15"/>
      <w:lang w:eastAsia="fr-FR"/>
    </w:rPr>
  </w:style>
  <w:style w:type="paragraph" w:styleId="Textedebulles">
    <w:name w:val="Balloon Text"/>
    <w:basedOn w:val="Normal"/>
    <w:link w:val="TextedebullesCar"/>
    <w:uiPriority w:val="99"/>
    <w:semiHidden/>
    <w:unhideWhenUsed/>
    <w:rsid w:val="004E3BAB"/>
    <w:pPr>
      <w:spacing w:after="0"/>
    </w:pPr>
    <w:rPr>
      <w:rFonts w:ascii="Tahoma" w:hAnsi="Tahoma" w:cs="Tahoma"/>
      <w:sz w:val="16"/>
      <w:szCs w:val="16"/>
    </w:rPr>
  </w:style>
  <w:style w:type="character" w:customStyle="1" w:styleId="TextedebullesCar">
    <w:name w:val="Texte de bulles Car"/>
    <w:link w:val="Textedebulles"/>
    <w:uiPriority w:val="99"/>
    <w:semiHidden/>
    <w:rsid w:val="004E3BAB"/>
    <w:rPr>
      <w:rFonts w:ascii="Tahoma" w:hAnsi="Tahoma" w:cs="Tahoma"/>
      <w:sz w:val="16"/>
      <w:szCs w:val="16"/>
      <w:lang w:eastAsia="fr-FR"/>
    </w:rPr>
  </w:style>
  <w:style w:type="character" w:styleId="Lienhypertexte">
    <w:name w:val="Hyperlink"/>
    <w:uiPriority w:val="99"/>
    <w:unhideWhenUsed/>
    <w:rsid w:val="00C34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848429">
      <w:bodyDiv w:val="1"/>
      <w:marLeft w:val="0"/>
      <w:marRight w:val="0"/>
      <w:marTop w:val="0"/>
      <w:marBottom w:val="0"/>
      <w:divBdr>
        <w:top w:val="none" w:sz="0" w:space="0" w:color="auto"/>
        <w:left w:val="none" w:sz="0" w:space="0" w:color="auto"/>
        <w:bottom w:val="none" w:sz="0" w:space="0" w:color="auto"/>
        <w:right w:val="none" w:sz="0" w:space="0" w:color="auto"/>
      </w:divBdr>
    </w:div>
    <w:div w:id="1322003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1.PLA\AppData\Local\Temp\Domino%20Web%20Access\52\LettrePapierSloganNoi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D58F3-E495-4FD5-B163-B902BD9B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LettrePapierSloganNoir.dotx</Template>
  <TotalTime>1</TotalTime>
  <Pages>3</Pages>
  <Words>494</Words>
  <Characters>2721</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creator>Marie-Noel.Plante</dc:creator>
  <cp:lastModifiedBy>Jean-Sebastien Chasle</cp:lastModifiedBy>
  <cp:revision>2</cp:revision>
  <cp:lastPrinted>2019-06-07T20:11:00Z</cp:lastPrinted>
  <dcterms:created xsi:type="dcterms:W3CDTF">2019-06-07T20:17:00Z</dcterms:created>
  <dcterms:modified xsi:type="dcterms:W3CDTF">2019-06-07T20:17:00Z</dcterms:modified>
</cp:coreProperties>
</file>