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7"/>
        <w:gridCol w:w="1043"/>
        <w:gridCol w:w="8727"/>
      </w:tblGrid>
      <w:tr w:rsidR="007A5EA8" w:rsidRPr="00E43930" w14:paraId="736F834D" w14:textId="77777777" w:rsidTr="00F018E9">
        <w:tc>
          <w:tcPr>
            <w:tcW w:w="161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bookmarkStart w:id="0" w:name="_Hlk52817236"/>
            <w:r w:rsidRPr="00E43930">
              <w:rPr>
                <w:rFonts w:ascii="Univers Condensed" w:hAnsi="Univers Condensed"/>
                <w:sz w:val="24"/>
                <w:szCs w:val="22"/>
                <w:lang w:val="fr-CA"/>
              </w:rPr>
              <w:t>Date</w:t>
            </w:r>
          </w:p>
        </w:tc>
        <w:tc>
          <w:tcPr>
            <w:tcW w:w="8727" w:type="dxa"/>
            <w:shd w:val="clear" w:color="auto" w:fill="D5DCE4" w:themeFill="text2" w:themeFillTint="33"/>
          </w:tcPr>
          <w:p w14:paraId="2A9363FC" w14:textId="205AF71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Le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44EFCB0B" w14:textId="77777777" w:rsidTr="00F018E9">
        <w:tc>
          <w:tcPr>
            <w:tcW w:w="161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27" w:type="dxa"/>
            <w:shd w:val="clear" w:color="auto" w:fill="D5DCE4" w:themeFill="text2" w:themeFillTint="33"/>
          </w:tcPr>
          <w:p w14:paraId="4723D6AF" w14:textId="786740A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Conseil d’administration </w:t>
            </w:r>
            <w:r w:rsidR="00A3006B">
              <w:rPr>
                <w:rFonts w:ascii="Univers Condensed" w:hAnsi="Univers Condensed"/>
                <w:sz w:val="24"/>
                <w:szCs w:val="22"/>
                <w:lang w:val="fr-CA"/>
              </w:rPr>
              <w:t xml:space="preserve">spécial </w:t>
            </w:r>
            <w:r w:rsidRPr="00E43930">
              <w:rPr>
                <w:rFonts w:ascii="Univers Condensed" w:hAnsi="Univers Condensed"/>
                <w:sz w:val="24"/>
                <w:szCs w:val="22"/>
                <w:lang w:val="fr-CA"/>
              </w:rPr>
              <w:t xml:space="preserve">du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047E8170" w14:textId="77777777" w:rsidTr="00F018E9">
        <w:tc>
          <w:tcPr>
            <w:tcW w:w="161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27" w:type="dxa"/>
            <w:shd w:val="clear" w:color="auto" w:fill="D5DCE4" w:themeFill="text2" w:themeFillTint="33"/>
          </w:tcPr>
          <w:p w14:paraId="36701265" w14:textId="6146EC73" w:rsidR="007A5EA8" w:rsidRPr="00E43930" w:rsidRDefault="00E8167A" w:rsidP="00DA11C4">
            <w:pPr>
              <w:ind w:left="1053" w:hanging="1053"/>
              <w:rPr>
                <w:rFonts w:ascii="Univers Condensed" w:hAnsi="Univers Condensed"/>
                <w:sz w:val="24"/>
                <w:szCs w:val="22"/>
                <w:lang w:val="fr-CA"/>
              </w:rPr>
            </w:pPr>
            <w:r>
              <w:rPr>
                <w:rFonts w:ascii="Univers Condensed" w:hAnsi="Univers Condensed"/>
                <w:b/>
                <w:bCs/>
                <w:color w:val="C00000"/>
                <w:sz w:val="24"/>
                <w:szCs w:val="22"/>
                <w:lang w:val="fr-CA"/>
              </w:rPr>
              <w:t>MCA</w:t>
            </w:r>
            <w:r w:rsidR="00A3006B">
              <w:rPr>
                <w:rFonts w:ascii="Univers Condensed" w:hAnsi="Univers Condensed"/>
                <w:b/>
                <w:bCs/>
                <w:color w:val="C00000"/>
                <w:sz w:val="24"/>
                <w:szCs w:val="22"/>
                <w:lang w:val="fr-CA"/>
              </w:rPr>
              <w:t>S</w:t>
            </w:r>
            <w:r w:rsidR="00241DE1" w:rsidRPr="005752E8">
              <w:rPr>
                <w:rFonts w:ascii="Univers Condensed" w:hAnsi="Univers Condensed"/>
                <w:b/>
                <w:bCs/>
                <w:color w:val="C00000"/>
                <w:sz w:val="24"/>
                <w:szCs w:val="22"/>
                <w:lang w:val="fr-CA"/>
              </w:rPr>
              <w:t>202009</w:t>
            </w:r>
            <w:r w:rsidR="00A3006B">
              <w:rPr>
                <w:rFonts w:ascii="Univers Condensed" w:hAnsi="Univers Condensed"/>
                <w:b/>
                <w:bCs/>
                <w:color w:val="C00000"/>
                <w:sz w:val="24"/>
                <w:szCs w:val="22"/>
                <w:lang w:val="fr-CA"/>
              </w:rPr>
              <w:t>23</w:t>
            </w:r>
            <w:r w:rsidR="00241DE1" w:rsidRPr="005752E8">
              <w:rPr>
                <w:rFonts w:ascii="Univers Condensed" w:hAnsi="Univers Condensed"/>
                <w:b/>
                <w:bCs/>
                <w:color w:val="C00000"/>
                <w:sz w:val="24"/>
                <w:szCs w:val="22"/>
                <w:lang w:val="fr-CA"/>
              </w:rPr>
              <w:t>-</w:t>
            </w:r>
            <w:r w:rsidR="00DC2DF1">
              <w:rPr>
                <w:rFonts w:ascii="Univers Condensed" w:hAnsi="Univers Condensed"/>
                <w:b/>
                <w:bCs/>
                <w:color w:val="C00000"/>
                <w:sz w:val="24"/>
                <w:szCs w:val="22"/>
                <w:lang w:val="fr-CA"/>
              </w:rPr>
              <w:t>6</w:t>
            </w:r>
            <w:r w:rsidR="00241DE1" w:rsidRPr="005752E8">
              <w:rPr>
                <w:rFonts w:ascii="Univers Condensed" w:hAnsi="Univers Condensed"/>
                <w:color w:val="C00000"/>
                <w:sz w:val="24"/>
                <w:szCs w:val="22"/>
                <w:lang w:val="fr-CA"/>
              </w:rPr>
              <w:t xml:space="preserve"> </w:t>
            </w:r>
            <w:r w:rsidR="00DC2DF1">
              <w:rPr>
                <w:rFonts w:ascii="Univers Condensed" w:hAnsi="Univers Condensed"/>
                <w:sz w:val="24"/>
                <w:szCs w:val="22"/>
                <w:lang w:val="fr-CA"/>
              </w:rPr>
              <w:t>Vision</w:t>
            </w:r>
            <w:r w:rsidR="00A3006B">
              <w:rPr>
                <w:rFonts w:ascii="Univers Condensed" w:hAnsi="Univers Condensed"/>
                <w:sz w:val="24"/>
                <w:szCs w:val="22"/>
                <w:lang w:val="fr-CA"/>
              </w:rPr>
              <w:t xml:space="preserve"> de la FQJC</w:t>
            </w:r>
          </w:p>
        </w:tc>
      </w:tr>
      <w:tr w:rsidR="007A5EA8" w:rsidRPr="00E43930" w14:paraId="36D4DC5E" w14:textId="77777777" w:rsidTr="00F018E9">
        <w:tc>
          <w:tcPr>
            <w:tcW w:w="161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27" w:type="dxa"/>
            <w:shd w:val="clear" w:color="auto" w:fill="D5DCE4" w:themeFill="text2" w:themeFillTint="33"/>
          </w:tcPr>
          <w:p w14:paraId="57A6D8B7" w14:textId="2EEB8123" w:rsidR="007A5EA8" w:rsidRPr="00E43930" w:rsidRDefault="00DA11C4">
            <w:pPr>
              <w:rPr>
                <w:rFonts w:ascii="Univers Condensed" w:hAnsi="Univers Condensed"/>
                <w:sz w:val="24"/>
                <w:szCs w:val="22"/>
                <w:lang w:val="fr-CA"/>
              </w:rPr>
            </w:pPr>
            <w:r>
              <w:rPr>
                <w:rFonts w:ascii="Univers Condensed" w:hAnsi="Univers Condensed"/>
                <w:sz w:val="24"/>
                <w:szCs w:val="22"/>
                <w:lang w:val="fr-CA"/>
              </w:rPr>
              <w:t>Clément Laporte</w:t>
            </w:r>
            <w:r w:rsidR="00383E94">
              <w:rPr>
                <w:rFonts w:ascii="Univers Condensed" w:hAnsi="Univers Condensed"/>
                <w:sz w:val="24"/>
                <w:szCs w:val="22"/>
                <w:lang w:val="fr-CA"/>
              </w:rPr>
              <w:t xml:space="preserve">, </w:t>
            </w:r>
            <w:r w:rsidR="009B70C5">
              <w:rPr>
                <w:rFonts w:ascii="Univers Condensed" w:hAnsi="Univers Condensed"/>
                <w:sz w:val="24"/>
                <w:szCs w:val="22"/>
                <w:lang w:val="fr-CA"/>
              </w:rPr>
              <w:t>directeur exécutif</w:t>
            </w:r>
          </w:p>
        </w:tc>
      </w:tr>
      <w:bookmarkEnd w:id="0"/>
      <w:tr w:rsidR="00695E97" w:rsidRPr="00E43930" w14:paraId="2792CE78" w14:textId="77777777" w:rsidTr="00F018E9">
        <w:trPr>
          <w:cantSplit/>
          <w:trHeight w:val="1134"/>
        </w:trPr>
        <w:tc>
          <w:tcPr>
            <w:tcW w:w="567" w:type="dxa"/>
            <w:vMerge w:val="restart"/>
            <w:textDirection w:val="btLr"/>
          </w:tcPr>
          <w:p w14:paraId="043869E0" w14:textId="78B0AC5F" w:rsidR="00695E97" w:rsidRPr="00E43930" w:rsidRDefault="00695E97"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Pr>
                <w:rFonts w:ascii="Univers Condensed" w:hAnsi="Univers Condensed"/>
                <w:b/>
                <w:bCs/>
                <w:color w:val="C00000"/>
                <w:sz w:val="28"/>
                <w:szCs w:val="24"/>
                <w:lang w:val="fr-CA"/>
              </w:rPr>
              <w:t>MCAS2</w:t>
            </w:r>
            <w:r w:rsidRPr="00F018E9">
              <w:rPr>
                <w:rFonts w:ascii="Univers Condensed" w:hAnsi="Univers Condensed"/>
                <w:b/>
                <w:bCs/>
                <w:color w:val="C00000"/>
                <w:sz w:val="28"/>
                <w:szCs w:val="24"/>
                <w:lang w:val="fr-CA"/>
              </w:rPr>
              <w:t>02009</w:t>
            </w:r>
            <w:r>
              <w:rPr>
                <w:rFonts w:ascii="Univers Condensed" w:hAnsi="Univers Condensed"/>
                <w:b/>
                <w:bCs/>
                <w:color w:val="C00000"/>
                <w:sz w:val="28"/>
                <w:szCs w:val="24"/>
                <w:lang w:val="fr-CA"/>
              </w:rPr>
              <w:t>23</w:t>
            </w:r>
            <w:r w:rsidRPr="00F018E9">
              <w:rPr>
                <w:rFonts w:ascii="Univers Condensed" w:hAnsi="Univers Condensed"/>
                <w:b/>
                <w:bCs/>
                <w:color w:val="C00000"/>
                <w:sz w:val="28"/>
                <w:szCs w:val="24"/>
                <w:lang w:val="fr-CA"/>
              </w:rPr>
              <w:t>-</w:t>
            </w:r>
            <w:r w:rsidR="00DC2DF1">
              <w:rPr>
                <w:rFonts w:ascii="Univers Condensed" w:hAnsi="Univers Condensed"/>
                <w:b/>
                <w:bCs/>
                <w:color w:val="C00000"/>
                <w:sz w:val="28"/>
                <w:szCs w:val="24"/>
                <w:lang w:val="fr-CA"/>
              </w:rPr>
              <w:t>6</w:t>
            </w:r>
          </w:p>
        </w:tc>
        <w:tc>
          <w:tcPr>
            <w:tcW w:w="1043" w:type="dxa"/>
          </w:tcPr>
          <w:p w14:paraId="487E14A1" w14:textId="1A2FE53D"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27" w:type="dxa"/>
          </w:tcPr>
          <w:p w14:paraId="03427518" w14:textId="4A54DE49" w:rsidR="00695E97" w:rsidRPr="00E43930" w:rsidRDefault="00DC2DF1" w:rsidP="00E43930">
            <w:pPr>
              <w:spacing w:after="120"/>
              <w:rPr>
                <w:rFonts w:ascii="Univers Condensed" w:hAnsi="Univers Condensed"/>
                <w:sz w:val="24"/>
                <w:szCs w:val="22"/>
                <w:lang w:val="fr-CA"/>
              </w:rPr>
            </w:pPr>
            <w:r>
              <w:rPr>
                <w:rFonts w:ascii="Univers Condensed" w:hAnsi="Univers Condensed"/>
                <w:sz w:val="24"/>
                <w:szCs w:val="22"/>
                <w:lang w:val="fr-CA"/>
              </w:rPr>
              <w:t>Bien que la mission de la FQJC ait animé les activités et les orientations du conseil d’Administration, ce dernier ne s’est pas penché sur sa vision. Une vision indique un but. Dans le cadre de la réflexion stratégique que nous avons tenue, des suggestions ou propositions sont apportées sur une vision de la Fondation en 2028. Bien que traitée dans nos discussions, cette vision n’a pas été clairement établie.</w:t>
            </w:r>
          </w:p>
        </w:tc>
      </w:tr>
      <w:tr w:rsidR="00695E97" w:rsidRPr="00E43930" w14:paraId="05F9E2FC" w14:textId="77777777" w:rsidTr="00F018E9">
        <w:trPr>
          <w:cantSplit/>
          <w:trHeight w:val="1134"/>
        </w:trPr>
        <w:tc>
          <w:tcPr>
            <w:tcW w:w="567" w:type="dxa"/>
            <w:vMerge/>
            <w:textDirection w:val="btLr"/>
          </w:tcPr>
          <w:p w14:paraId="526EEB9C"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04519F82" w14:textId="49CB680B"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27" w:type="dxa"/>
          </w:tcPr>
          <w:p w14:paraId="71E5AC17" w14:textId="1307F4C8" w:rsidR="004360C4" w:rsidRDefault="00DC2DF1" w:rsidP="004360C4">
            <w:pPr>
              <w:spacing w:after="120"/>
              <w:rPr>
                <w:rFonts w:ascii="Univers Condensed" w:hAnsi="Univers Condensed"/>
                <w:sz w:val="24"/>
                <w:szCs w:val="22"/>
                <w:lang w:val="fr-CA"/>
              </w:rPr>
            </w:pPr>
            <w:r>
              <w:rPr>
                <w:rFonts w:ascii="Univers Condensed" w:hAnsi="Univers Condensed"/>
                <w:sz w:val="24"/>
                <w:szCs w:val="22"/>
                <w:lang w:val="fr-CA"/>
              </w:rPr>
              <w:t>Il s’</w:t>
            </w:r>
            <w:r w:rsidR="004360C4">
              <w:rPr>
                <w:rFonts w:ascii="Univers Condensed" w:hAnsi="Univers Condensed"/>
                <w:sz w:val="24"/>
                <w:szCs w:val="22"/>
                <w:lang w:val="fr-CA"/>
              </w:rPr>
              <w:t>a</w:t>
            </w:r>
            <w:r>
              <w:rPr>
                <w:rFonts w:ascii="Univers Condensed" w:hAnsi="Univers Condensed"/>
                <w:sz w:val="24"/>
                <w:szCs w:val="22"/>
                <w:lang w:val="fr-CA"/>
              </w:rPr>
              <w:t xml:space="preserve">git </w:t>
            </w:r>
            <w:r w:rsidR="004360C4">
              <w:rPr>
                <w:rFonts w:ascii="Univers Condensed" w:hAnsi="Univers Condensed"/>
                <w:sz w:val="24"/>
                <w:szCs w:val="22"/>
                <w:lang w:val="fr-CA"/>
              </w:rPr>
              <w:t>de préciser cette vision de manière à ce qu’elle soit partagée et révisée à l’occasion.</w:t>
            </w:r>
          </w:p>
          <w:p w14:paraId="33464B0A" w14:textId="23CF58DB" w:rsidR="004360C4" w:rsidRDefault="004360C4"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Produire un livrable contenant cette vision</w:t>
            </w:r>
          </w:p>
          <w:p w14:paraId="64909B27" w14:textId="70DE957C" w:rsidR="004360C4" w:rsidRDefault="004360C4"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L’ajuster en fonction des réactions du CA</w:t>
            </w:r>
          </w:p>
          <w:p w14:paraId="26199EB9" w14:textId="31145499" w:rsidR="004360C4" w:rsidRDefault="004360C4"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La proposer à l’AGA 202</w:t>
            </w:r>
            <w:r w:rsidR="00582FEE">
              <w:rPr>
                <w:rFonts w:ascii="Univers Condensed" w:hAnsi="Univers Condensed"/>
                <w:sz w:val="24"/>
                <w:szCs w:val="22"/>
                <w:lang w:val="fr-CA"/>
              </w:rPr>
              <w:t>1</w:t>
            </w:r>
          </w:p>
          <w:p w14:paraId="1DF01736" w14:textId="1FEBB43D" w:rsidR="004360C4" w:rsidRDefault="004360C4"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La communiquer sur le site web</w:t>
            </w:r>
          </w:p>
          <w:p w14:paraId="4A60FDEA" w14:textId="60C92297" w:rsidR="00695E97" w:rsidRPr="00491CC3" w:rsidRDefault="00491CC3" w:rsidP="00491CC3">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Produire un calendrier de révision</w:t>
            </w:r>
          </w:p>
        </w:tc>
      </w:tr>
      <w:tr w:rsidR="00695E97" w:rsidRPr="00E43930" w14:paraId="328946AB" w14:textId="77777777" w:rsidTr="00695E97">
        <w:trPr>
          <w:cantSplit/>
          <w:trHeight w:val="743"/>
        </w:trPr>
        <w:tc>
          <w:tcPr>
            <w:tcW w:w="567" w:type="dxa"/>
            <w:vMerge/>
            <w:textDirection w:val="btLr"/>
          </w:tcPr>
          <w:p w14:paraId="1AA500B5"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4718CF7C" w14:textId="2657D823"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27" w:type="dxa"/>
          </w:tcPr>
          <w:p w14:paraId="1DDC9693" w14:textId="74E7FCD8" w:rsidR="00695E97" w:rsidRPr="00E43930" w:rsidRDefault="00695E97">
            <w:pPr>
              <w:rPr>
                <w:rFonts w:ascii="Univers Condensed" w:hAnsi="Univers Condensed"/>
                <w:sz w:val="24"/>
                <w:szCs w:val="22"/>
                <w:lang w:val="fr-CA"/>
              </w:rPr>
            </w:pPr>
            <w:r>
              <w:rPr>
                <w:rFonts w:ascii="Univers Condensed" w:hAnsi="Univers Condensed"/>
                <w:sz w:val="24"/>
                <w:szCs w:val="22"/>
                <w:lang w:val="fr-CA"/>
              </w:rPr>
              <w:t>Conseil exécutif. Conseil d’administration.</w:t>
            </w:r>
          </w:p>
        </w:tc>
      </w:tr>
      <w:tr w:rsidR="00695E97" w:rsidRPr="00E43930" w14:paraId="677C01C9" w14:textId="77777777" w:rsidTr="00695E97">
        <w:trPr>
          <w:cantSplit/>
          <w:trHeight w:val="839"/>
        </w:trPr>
        <w:tc>
          <w:tcPr>
            <w:tcW w:w="567" w:type="dxa"/>
            <w:vMerge/>
            <w:textDirection w:val="btLr"/>
          </w:tcPr>
          <w:p w14:paraId="092CE6F1"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1AA45477" w14:textId="664A15BE" w:rsidR="00695E97" w:rsidRPr="00E43930" w:rsidRDefault="00695E97" w:rsidP="00695E97">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27" w:type="dxa"/>
          </w:tcPr>
          <w:p w14:paraId="4330FEF4" w14:textId="666902E0" w:rsidR="00695E97" w:rsidRDefault="00491CC3" w:rsidP="00695E97">
            <w:pPr>
              <w:spacing w:after="120"/>
              <w:rPr>
                <w:rFonts w:ascii="Univers Condensed" w:hAnsi="Univers Condensed"/>
                <w:sz w:val="24"/>
                <w:szCs w:val="22"/>
                <w:lang w:val="fr-CA"/>
              </w:rPr>
            </w:pPr>
            <w:r>
              <w:rPr>
                <w:rFonts w:ascii="Univers Condensed" w:hAnsi="Univers Condensed"/>
                <w:sz w:val="24"/>
                <w:szCs w:val="22"/>
                <w:lang w:val="fr-CA"/>
              </w:rPr>
              <w:t>Vision écrite partagée déposée sur le site web</w:t>
            </w:r>
          </w:p>
          <w:p w14:paraId="2D491374" w14:textId="57466E8D" w:rsidR="00695E97" w:rsidRDefault="00491CC3" w:rsidP="00695E97">
            <w:pPr>
              <w:spacing w:after="120"/>
              <w:rPr>
                <w:rFonts w:ascii="Univers Condensed" w:hAnsi="Univers Condensed"/>
                <w:sz w:val="24"/>
                <w:szCs w:val="22"/>
                <w:lang w:val="fr-CA"/>
              </w:rPr>
            </w:pPr>
            <w:r>
              <w:rPr>
                <w:rFonts w:ascii="Univers Condensed" w:hAnsi="Univers Condensed"/>
                <w:sz w:val="24"/>
                <w:szCs w:val="22"/>
                <w:lang w:val="fr-CA"/>
              </w:rPr>
              <w:t>Calendrier de révision</w:t>
            </w:r>
          </w:p>
        </w:tc>
      </w:tr>
      <w:tr w:rsidR="00695E97" w:rsidRPr="00E43930" w14:paraId="724D23EE" w14:textId="77777777" w:rsidTr="00695E97">
        <w:trPr>
          <w:cantSplit/>
          <w:trHeight w:val="454"/>
        </w:trPr>
        <w:tc>
          <w:tcPr>
            <w:tcW w:w="567" w:type="dxa"/>
            <w:vMerge/>
            <w:textDirection w:val="btLr"/>
          </w:tcPr>
          <w:p w14:paraId="7B4B2A26"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0D9CE3D3" w14:textId="1BE5DDBD" w:rsidR="00695E97" w:rsidRPr="00E43930" w:rsidRDefault="00695E97" w:rsidP="00695E97">
            <w:pPr>
              <w:jc w:val="left"/>
              <w:rPr>
                <w:rFonts w:ascii="Univers Condensed" w:hAnsi="Univers Condensed"/>
                <w:sz w:val="24"/>
                <w:szCs w:val="22"/>
                <w:lang w:val="fr-CA"/>
              </w:rPr>
            </w:pPr>
            <w:r>
              <w:rPr>
                <w:rFonts w:ascii="Univers Condensed" w:hAnsi="Univers Condensed"/>
                <w:sz w:val="24"/>
                <w:szCs w:val="22"/>
                <w:lang w:val="fr-CA"/>
              </w:rPr>
              <w:t>Échéancier</w:t>
            </w:r>
          </w:p>
        </w:tc>
        <w:tc>
          <w:tcPr>
            <w:tcW w:w="8727" w:type="dxa"/>
          </w:tcPr>
          <w:p w14:paraId="56DCDE68" w14:textId="0E2B562A" w:rsidR="00695E97" w:rsidRDefault="00695E97" w:rsidP="00695E97">
            <w:pPr>
              <w:rPr>
                <w:rFonts w:ascii="Univers Condensed" w:hAnsi="Univers Condensed"/>
                <w:sz w:val="24"/>
                <w:szCs w:val="22"/>
                <w:lang w:val="fr-CA"/>
              </w:rPr>
            </w:pPr>
            <w:r>
              <w:rPr>
                <w:rFonts w:ascii="Univers Condensed" w:hAnsi="Univers Condensed"/>
                <w:sz w:val="24"/>
                <w:szCs w:val="22"/>
                <w:lang w:val="fr-CA"/>
              </w:rPr>
              <w:t>Mai 202</w:t>
            </w:r>
            <w:r w:rsidR="00E56D0F">
              <w:rPr>
                <w:rFonts w:ascii="Univers Condensed" w:hAnsi="Univers Condensed"/>
                <w:sz w:val="24"/>
                <w:szCs w:val="22"/>
                <w:lang w:val="fr-CA"/>
              </w:rPr>
              <w:t>1</w:t>
            </w:r>
            <w:r>
              <w:rPr>
                <w:rFonts w:ascii="Univers Condensed" w:hAnsi="Univers Condensed"/>
                <w:sz w:val="24"/>
                <w:szCs w:val="22"/>
                <w:lang w:val="fr-CA"/>
              </w:rPr>
              <w:t>.</w:t>
            </w:r>
          </w:p>
        </w:tc>
      </w:tr>
      <w:tr w:rsidR="00695E97" w:rsidRPr="00E43930" w14:paraId="2BDC493A" w14:textId="77777777" w:rsidTr="00BB2959">
        <w:trPr>
          <w:cantSplit/>
          <w:trHeight w:val="1226"/>
        </w:trPr>
        <w:tc>
          <w:tcPr>
            <w:tcW w:w="10337" w:type="dxa"/>
            <w:gridSpan w:val="3"/>
          </w:tcPr>
          <w:p w14:paraId="3E032100" w14:textId="77F28A77" w:rsidR="00BB2959" w:rsidRPr="00BB2959"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Émis : 2020-09-</w:t>
            </w:r>
            <w:r>
              <w:rPr>
                <w:rFonts w:ascii="Univers Condensed" w:hAnsi="Univers Condensed"/>
                <w:sz w:val="24"/>
                <w:szCs w:val="22"/>
                <w:lang w:val="fr-CA"/>
              </w:rPr>
              <w:t>23</w:t>
            </w:r>
          </w:p>
          <w:p w14:paraId="435B97D3" w14:textId="1915D857" w:rsidR="00695E97"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Révisé au CE : 2020-10-06</w:t>
            </w:r>
          </w:p>
        </w:tc>
      </w:tr>
    </w:tbl>
    <w:p w14:paraId="65508B29" w14:textId="77777777" w:rsidR="00F018E9" w:rsidRDefault="00F018E9" w:rsidP="00BB2959"/>
    <w:sectPr w:rsidR="00F018E9" w:rsidSect="00E43930">
      <w:headerReference w:type="default" r:id="rId7"/>
      <w:footerReference w:type="default" r:id="rId8"/>
      <w:pgSz w:w="12240" w:h="15840" w:code="1"/>
      <w:pgMar w:top="2268" w:right="900" w:bottom="993"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289BC" w14:textId="77777777" w:rsidR="00E20542" w:rsidRDefault="00E20542" w:rsidP="001B5BC9">
      <w:r>
        <w:separator/>
      </w:r>
    </w:p>
  </w:endnote>
  <w:endnote w:type="continuationSeparator" w:id="0">
    <w:p w14:paraId="56DB9B7C" w14:textId="77777777" w:rsidR="00E20542" w:rsidRDefault="00E20542"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7085B8BB" w:rsidR="000A3C8D" w:rsidRPr="005752E8" w:rsidRDefault="008B3D33" w:rsidP="000C241C">
    <w:pPr>
      <w:pStyle w:val="Pieddepage"/>
      <w:pBdr>
        <w:top w:val="single" w:sz="4" w:space="1" w:color="auto"/>
      </w:pBdr>
      <w:rPr>
        <w:rFonts w:ascii="Univers Condensed" w:hAnsi="Univers Condensed"/>
        <w:sz w:val="16"/>
        <w:szCs w:val="14"/>
      </w:rPr>
    </w:pPr>
    <w:r w:rsidRPr="005752E8">
      <w:rPr>
        <w:rFonts w:ascii="Univers Condensed" w:hAnsi="Univers Condensed"/>
        <w:sz w:val="16"/>
        <w:szCs w:val="14"/>
      </w:rPr>
      <w:fldChar w:fldCharType="begin"/>
    </w:r>
    <w:r w:rsidRPr="005752E8">
      <w:rPr>
        <w:rFonts w:ascii="Univers Condensed" w:hAnsi="Univers Condensed"/>
        <w:sz w:val="16"/>
        <w:szCs w:val="14"/>
      </w:rPr>
      <w:instrText xml:space="preserve"> FILENAME  \* Upper  \* MERGEFORMAT </w:instrText>
    </w:r>
    <w:r w:rsidRPr="005752E8">
      <w:rPr>
        <w:rFonts w:ascii="Univers Condensed" w:hAnsi="Univers Condensed"/>
        <w:sz w:val="16"/>
        <w:szCs w:val="14"/>
      </w:rPr>
      <w:fldChar w:fldCharType="separate"/>
    </w:r>
    <w:r w:rsidR="00526AEC">
      <w:rPr>
        <w:rFonts w:ascii="Univers Condensed" w:hAnsi="Univers Condensed"/>
        <w:noProof/>
        <w:sz w:val="16"/>
        <w:szCs w:val="14"/>
      </w:rPr>
      <w:t>MCAS20200923-6_MÀJ_20201013.DOCX</w:t>
    </w:r>
    <w:r w:rsidRPr="005752E8">
      <w:rPr>
        <w:rFonts w:ascii="Univers Condensed" w:hAnsi="Univers Condensed"/>
        <w:sz w:val="16"/>
        <w:szCs w:val="14"/>
      </w:rPr>
      <w:fldChar w:fldCharType="end"/>
    </w:r>
    <w:r w:rsidR="000C241C" w:rsidRPr="005752E8">
      <w:rPr>
        <w:rFonts w:ascii="Univers Condensed" w:hAnsi="Univers Condensed"/>
        <w:sz w:val="16"/>
        <w:szCs w:val="14"/>
      </w:rPr>
      <w:tab/>
    </w:r>
    <w:r w:rsidR="000C241C" w:rsidRPr="005752E8">
      <w:rPr>
        <w:rFonts w:ascii="Univers Condensed" w:hAnsi="Univers Condensed"/>
        <w:sz w:val="16"/>
        <w:szCs w:val="14"/>
      </w:rPr>
      <w:tab/>
    </w:r>
    <w:r w:rsidR="000C241C" w:rsidRPr="005752E8">
      <w:rPr>
        <w:rFonts w:ascii="Univers Condensed" w:hAnsi="Univers Condensed"/>
        <w:sz w:val="16"/>
        <w:szCs w:val="14"/>
      </w:rPr>
      <w:tab/>
      <w:t xml:space="preserve">               Page </w:t>
    </w:r>
    <w:r w:rsidR="000C241C" w:rsidRPr="005752E8">
      <w:rPr>
        <w:rFonts w:ascii="Univers Condensed" w:hAnsi="Univers Condensed"/>
        <w:sz w:val="16"/>
        <w:szCs w:val="14"/>
      </w:rPr>
      <w:fldChar w:fldCharType="begin"/>
    </w:r>
    <w:r w:rsidR="000C241C" w:rsidRPr="005752E8">
      <w:rPr>
        <w:rFonts w:ascii="Univers Condensed" w:hAnsi="Univers Condensed"/>
        <w:sz w:val="16"/>
        <w:szCs w:val="14"/>
      </w:rPr>
      <w:instrText xml:space="preserve"> PAGE  \* Arabic  \* MERGEFORMAT </w:instrText>
    </w:r>
    <w:r w:rsidR="000C241C" w:rsidRPr="005752E8">
      <w:rPr>
        <w:rFonts w:ascii="Univers Condensed" w:hAnsi="Univers Condensed"/>
        <w:sz w:val="16"/>
        <w:szCs w:val="14"/>
      </w:rPr>
      <w:fldChar w:fldCharType="separate"/>
    </w:r>
    <w:r w:rsidR="000C241C" w:rsidRPr="005752E8">
      <w:rPr>
        <w:rFonts w:ascii="Univers Condensed" w:hAnsi="Univers Condensed"/>
        <w:noProof/>
        <w:sz w:val="16"/>
        <w:szCs w:val="14"/>
      </w:rPr>
      <w:t>1</w:t>
    </w:r>
    <w:r w:rsidR="000C241C" w:rsidRPr="005752E8">
      <w:rPr>
        <w:rFonts w:ascii="Univers Condensed" w:hAnsi="Univers Condensed"/>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6E136" w14:textId="77777777" w:rsidR="00E20542" w:rsidRDefault="00E20542" w:rsidP="001B5BC9">
      <w:r>
        <w:separator/>
      </w:r>
    </w:p>
  </w:footnote>
  <w:footnote w:type="continuationSeparator" w:id="0">
    <w:p w14:paraId="6C36AA35" w14:textId="77777777" w:rsidR="00E20542" w:rsidRDefault="00E20542"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AB929DC"/>
    <w:multiLevelType w:val="hybridMultilevel"/>
    <w:tmpl w:val="11CE92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77250A3"/>
    <w:multiLevelType w:val="hybridMultilevel"/>
    <w:tmpl w:val="3FDA11B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6"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7"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8"/>
  </w:num>
  <w:num w:numId="2">
    <w:abstractNumId w:val="0"/>
  </w:num>
  <w:num w:numId="3">
    <w:abstractNumId w:val="6"/>
  </w:num>
  <w:num w:numId="4">
    <w:abstractNumId w:val="5"/>
  </w:num>
  <w:num w:numId="5">
    <w:abstractNumId w:val="3"/>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32E2D"/>
    <w:rsid w:val="00056323"/>
    <w:rsid w:val="000676F0"/>
    <w:rsid w:val="00095E02"/>
    <w:rsid w:val="000A3C8D"/>
    <w:rsid w:val="000C241C"/>
    <w:rsid w:val="00147C46"/>
    <w:rsid w:val="001828BD"/>
    <w:rsid w:val="001B5BC9"/>
    <w:rsid w:val="001E68DE"/>
    <w:rsid w:val="001F61D2"/>
    <w:rsid w:val="00237A37"/>
    <w:rsid w:val="00241DE1"/>
    <w:rsid w:val="002868B6"/>
    <w:rsid w:val="002E239E"/>
    <w:rsid w:val="00383E94"/>
    <w:rsid w:val="003C4FA8"/>
    <w:rsid w:val="003F3601"/>
    <w:rsid w:val="003F41CD"/>
    <w:rsid w:val="00411F4A"/>
    <w:rsid w:val="004360C4"/>
    <w:rsid w:val="00440D57"/>
    <w:rsid w:val="004474CD"/>
    <w:rsid w:val="0047646D"/>
    <w:rsid w:val="00491CC3"/>
    <w:rsid w:val="004A299E"/>
    <w:rsid w:val="00517D9F"/>
    <w:rsid w:val="00526AEC"/>
    <w:rsid w:val="005371E0"/>
    <w:rsid w:val="00572446"/>
    <w:rsid w:val="005752E8"/>
    <w:rsid w:val="00581742"/>
    <w:rsid w:val="00582FEE"/>
    <w:rsid w:val="00595E92"/>
    <w:rsid w:val="005C4182"/>
    <w:rsid w:val="005F29B3"/>
    <w:rsid w:val="00611E02"/>
    <w:rsid w:val="006161D3"/>
    <w:rsid w:val="00695E97"/>
    <w:rsid w:val="006B6875"/>
    <w:rsid w:val="006D2B7A"/>
    <w:rsid w:val="00716D57"/>
    <w:rsid w:val="0077693C"/>
    <w:rsid w:val="007A201D"/>
    <w:rsid w:val="007A5EA8"/>
    <w:rsid w:val="0080194B"/>
    <w:rsid w:val="0086039D"/>
    <w:rsid w:val="008B3D33"/>
    <w:rsid w:val="00940AD7"/>
    <w:rsid w:val="009427B6"/>
    <w:rsid w:val="00944327"/>
    <w:rsid w:val="00945284"/>
    <w:rsid w:val="00960810"/>
    <w:rsid w:val="00964C9E"/>
    <w:rsid w:val="009B70C5"/>
    <w:rsid w:val="009E17B6"/>
    <w:rsid w:val="00A3006B"/>
    <w:rsid w:val="00A335A9"/>
    <w:rsid w:val="00A648FE"/>
    <w:rsid w:val="00AD5C46"/>
    <w:rsid w:val="00B27469"/>
    <w:rsid w:val="00B34CC4"/>
    <w:rsid w:val="00B54BAC"/>
    <w:rsid w:val="00B80A2D"/>
    <w:rsid w:val="00BB1ED1"/>
    <w:rsid w:val="00BB2959"/>
    <w:rsid w:val="00BD6196"/>
    <w:rsid w:val="00C2595C"/>
    <w:rsid w:val="00C857D6"/>
    <w:rsid w:val="00D44BBB"/>
    <w:rsid w:val="00DA098A"/>
    <w:rsid w:val="00DA11C4"/>
    <w:rsid w:val="00DB643E"/>
    <w:rsid w:val="00DC2DF1"/>
    <w:rsid w:val="00DC4355"/>
    <w:rsid w:val="00E20542"/>
    <w:rsid w:val="00E43930"/>
    <w:rsid w:val="00E56D0F"/>
    <w:rsid w:val="00E8167A"/>
    <w:rsid w:val="00EA198F"/>
    <w:rsid w:val="00EB4F2B"/>
    <w:rsid w:val="00F018E9"/>
    <w:rsid w:val="00F303E8"/>
    <w:rsid w:val="00F940C0"/>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977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3</cp:revision>
  <cp:lastPrinted>2003-08-12T13:17:00Z</cp:lastPrinted>
  <dcterms:created xsi:type="dcterms:W3CDTF">2020-10-13T13:08:00Z</dcterms:created>
  <dcterms:modified xsi:type="dcterms:W3CDTF">2020-10-13T13:09:00Z</dcterms:modified>
</cp:coreProperties>
</file>